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36C" w:rsidRDefault="00F5343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65336C" w:rsidRDefault="00F5343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65336C" w:rsidRDefault="00F5343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5336C" w:rsidRDefault="00F5343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5336C" w:rsidRDefault="00F5343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65336C" w:rsidRDefault="0065336C">
      <w:pPr>
        <w:spacing w:after="120"/>
        <w:jc w:val="center"/>
        <w:rPr>
          <w:sz w:val="28"/>
          <w:szCs w:val="28"/>
        </w:rPr>
      </w:pPr>
    </w:p>
    <w:p w:rsidR="0065336C" w:rsidRDefault="00F534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65336C" w:rsidRDefault="00F534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65336C" w:rsidRDefault="0065336C">
      <w:pPr>
        <w:jc w:val="both"/>
      </w:pPr>
    </w:p>
    <w:p w:rsidR="0065336C" w:rsidRDefault="0065336C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65336C">
        <w:tc>
          <w:tcPr>
            <w:tcW w:w="4221" w:type="dxa"/>
            <w:shd w:val="clear" w:color="auto" w:fill="auto"/>
          </w:tcPr>
          <w:p w:rsidR="0065336C" w:rsidRDefault="0065336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65336C" w:rsidRDefault="00F5343A">
            <w:pPr>
              <w:widowControl w:val="0"/>
              <w:ind w:left="3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УТВЕРЖДАЮ</w:t>
            </w:r>
          </w:p>
          <w:p w:rsidR="0065336C" w:rsidRDefault="0065336C">
            <w:pPr>
              <w:widowControl w:val="0"/>
              <w:ind w:left="315"/>
              <w:rPr>
                <w:b/>
                <w:color w:val="000000"/>
                <w:sz w:val="28"/>
                <w:szCs w:val="28"/>
              </w:rPr>
            </w:pPr>
          </w:p>
          <w:p w:rsidR="0065336C" w:rsidRDefault="00F5343A">
            <w:pPr>
              <w:widowControl w:val="0"/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и </w:t>
            </w:r>
            <w:r>
              <w:rPr>
                <w:color w:val="000000"/>
                <w:sz w:val="28"/>
                <w:szCs w:val="28"/>
              </w:rPr>
              <w:br/>
              <w:t>методической работе</w:t>
            </w:r>
          </w:p>
          <w:p w:rsidR="0065336C" w:rsidRDefault="0065336C">
            <w:pPr>
              <w:widowControl w:val="0"/>
              <w:ind w:left="318"/>
              <w:rPr>
                <w:color w:val="000000"/>
                <w:sz w:val="28"/>
                <w:szCs w:val="28"/>
              </w:rPr>
            </w:pPr>
          </w:p>
          <w:p w:rsidR="0065336C" w:rsidRDefault="00F5343A">
            <w:pPr>
              <w:widowControl w:val="0"/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Е.А. Каменева</w:t>
            </w:r>
          </w:p>
          <w:p w:rsidR="0065336C" w:rsidRDefault="0065336C">
            <w:pPr>
              <w:widowControl w:val="0"/>
              <w:ind w:left="318"/>
              <w:rPr>
                <w:color w:val="000000"/>
                <w:sz w:val="28"/>
                <w:szCs w:val="28"/>
              </w:rPr>
            </w:pPr>
          </w:p>
          <w:p w:rsidR="0065336C" w:rsidRDefault="007D243A" w:rsidP="007D243A">
            <w:pPr>
              <w:widowControl w:val="0"/>
              <w:ind w:left="3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19.04.</w:t>
            </w:r>
            <w:r w:rsidR="00F5343A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23</w:t>
            </w:r>
            <w:bookmarkStart w:id="0" w:name="_GoBack"/>
            <w:bookmarkEnd w:id="0"/>
            <w:r w:rsidR="00F5343A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65336C" w:rsidRDefault="0065336C">
      <w:pPr>
        <w:jc w:val="right"/>
      </w:pPr>
    </w:p>
    <w:p w:rsidR="0065336C" w:rsidRDefault="0065336C">
      <w:pPr>
        <w:jc w:val="right"/>
      </w:pPr>
    </w:p>
    <w:p w:rsidR="0065336C" w:rsidRDefault="0065336C">
      <w:pPr>
        <w:jc w:val="right"/>
      </w:pPr>
    </w:p>
    <w:p w:rsidR="0065336C" w:rsidRDefault="0065336C">
      <w:pPr>
        <w:jc w:val="right"/>
      </w:pPr>
    </w:p>
    <w:p w:rsidR="0065336C" w:rsidRDefault="00F5343A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Савина Н.В.</w:t>
      </w:r>
    </w:p>
    <w:p w:rsidR="0065336C" w:rsidRDefault="00F5343A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Чеканов В.В.</w:t>
      </w:r>
    </w:p>
    <w:p w:rsidR="0065336C" w:rsidRDefault="0065336C">
      <w:pPr>
        <w:pStyle w:val="12"/>
        <w:ind w:firstLine="0"/>
      </w:pPr>
    </w:p>
    <w:p w:rsidR="0065336C" w:rsidRDefault="0065336C">
      <w:pPr>
        <w:pStyle w:val="12"/>
        <w:ind w:firstLine="0"/>
        <w:jc w:val="center"/>
      </w:pPr>
    </w:p>
    <w:p w:rsidR="0065336C" w:rsidRDefault="00F5343A">
      <w:pPr>
        <w:shd w:val="clear" w:color="auto" w:fill="FFFFFF"/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КОНТРОЛЬ ЗА ДЕЯТЕЛЬНОСТЬЮ </w:t>
      </w:r>
      <w:r>
        <w:rPr>
          <w:b/>
          <w:bCs/>
          <w:sz w:val="32"/>
          <w:szCs w:val="32"/>
        </w:rPr>
        <w:br/>
        <w:t>АУДИТОРСКИХ ОРГАНИЗАЦИЙ</w:t>
      </w:r>
    </w:p>
    <w:p w:rsidR="0065336C" w:rsidRDefault="0065336C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65336C" w:rsidRDefault="00F5343A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65336C" w:rsidRDefault="00F5343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65336C" w:rsidRDefault="00F5343A">
      <w:pPr>
        <w:spacing w:after="1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38.03.01 «Экономика», профиль «Казначейское дело»</w:t>
      </w:r>
      <w:bookmarkStart w:id="1" w:name="_Hlk88033403"/>
      <w:bookmarkEnd w:id="1"/>
    </w:p>
    <w:p w:rsidR="0065336C" w:rsidRDefault="0065336C">
      <w:pPr>
        <w:jc w:val="center"/>
        <w:rPr>
          <w:i/>
        </w:rPr>
      </w:pPr>
    </w:p>
    <w:p w:rsidR="0065336C" w:rsidRDefault="00F5343A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Рекомендовано Ученым советом Финансового факультета</w:t>
      </w:r>
    </w:p>
    <w:p w:rsidR="0065336C" w:rsidRPr="00F5343A" w:rsidRDefault="00F5343A" w:rsidP="00F5343A">
      <w:pPr>
        <w:widowControl w:val="0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 </w:t>
      </w:r>
      <w:r w:rsidRPr="00F5343A">
        <w:rPr>
          <w:rFonts w:eastAsia="Calibri"/>
          <w:i/>
          <w:iCs/>
        </w:rPr>
        <w:t>(протокол №</w:t>
      </w:r>
      <w:r w:rsidRPr="007D243A">
        <w:rPr>
          <w:rFonts w:eastAsia="Calibri"/>
          <w:i/>
          <w:iCs/>
        </w:rPr>
        <w:t xml:space="preserve"> 33 </w:t>
      </w:r>
      <w:r w:rsidRPr="00F5343A">
        <w:rPr>
          <w:rFonts w:eastAsia="Calibri"/>
          <w:i/>
          <w:iCs/>
        </w:rPr>
        <w:t xml:space="preserve">от </w:t>
      </w:r>
      <w:r w:rsidRPr="007D243A">
        <w:rPr>
          <w:rFonts w:eastAsia="Calibri"/>
          <w:i/>
          <w:iCs/>
        </w:rPr>
        <w:t xml:space="preserve">18 апреля </w:t>
      </w:r>
      <w:r w:rsidRPr="00F5343A">
        <w:rPr>
          <w:rFonts w:eastAsia="Calibri"/>
          <w:i/>
          <w:iCs/>
        </w:rPr>
        <w:t>2023 г.)</w:t>
      </w:r>
    </w:p>
    <w:p w:rsidR="0065336C" w:rsidRDefault="00F5343A" w:rsidP="00F5343A">
      <w:pPr>
        <w:widowControl w:val="0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Одобрено заседанием кафедры «Финансовый контроль и казначейское дело»</w:t>
      </w:r>
    </w:p>
    <w:p w:rsidR="0065336C" w:rsidRDefault="00F5343A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Финансового факультета  </w:t>
      </w:r>
    </w:p>
    <w:p w:rsidR="0065336C" w:rsidRDefault="00F5343A">
      <w:pPr>
        <w:widowControl w:val="0"/>
        <w:shd w:val="clear" w:color="auto" w:fill="FFFFFF"/>
        <w:ind w:left="28"/>
        <w:jc w:val="center"/>
        <w:rPr>
          <w:rFonts w:eastAsia="Calibri"/>
          <w:i/>
          <w:strike/>
        </w:rPr>
      </w:pPr>
      <w:r>
        <w:rPr>
          <w:rFonts w:eastAsia="Calibri"/>
          <w:i/>
        </w:rPr>
        <w:t>(</w:t>
      </w:r>
      <w:r>
        <w:rPr>
          <w:rFonts w:eastAsia="Calibri"/>
          <w:i/>
          <w:iCs/>
        </w:rPr>
        <w:t>протокол № 10 от 06 апреля 2023 г.</w:t>
      </w:r>
      <w:r>
        <w:rPr>
          <w:rFonts w:eastAsia="Calibri"/>
          <w:i/>
        </w:rPr>
        <w:t>)</w:t>
      </w:r>
    </w:p>
    <w:p w:rsidR="0065336C" w:rsidRDefault="0065336C">
      <w:pPr>
        <w:pStyle w:val="afb"/>
        <w:ind w:left="0"/>
        <w:jc w:val="center"/>
        <w:rPr>
          <w:b/>
        </w:rPr>
      </w:pPr>
    </w:p>
    <w:p w:rsidR="0065336C" w:rsidRDefault="0065336C">
      <w:pPr>
        <w:pStyle w:val="afb"/>
        <w:ind w:left="0"/>
        <w:jc w:val="center"/>
        <w:rPr>
          <w:b/>
          <w:sz w:val="28"/>
          <w:szCs w:val="28"/>
        </w:rPr>
      </w:pPr>
    </w:p>
    <w:p w:rsidR="0065336C" w:rsidRDefault="0065336C">
      <w:pPr>
        <w:pStyle w:val="afb"/>
        <w:ind w:left="0"/>
        <w:jc w:val="center"/>
        <w:rPr>
          <w:b/>
          <w:sz w:val="28"/>
          <w:szCs w:val="28"/>
        </w:rPr>
      </w:pPr>
    </w:p>
    <w:p w:rsidR="0065336C" w:rsidRDefault="00F5343A">
      <w:pPr>
        <w:pStyle w:val="afb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65336C" w:rsidRDefault="00F5343A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 xml:space="preserve">УДК 336.13:061(073) </w:t>
      </w:r>
    </w:p>
    <w:p w:rsidR="0065336C" w:rsidRDefault="00F5343A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65.261.3-28я73</w:t>
      </w:r>
    </w:p>
    <w:p w:rsidR="0065336C" w:rsidRDefault="00F5343A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С 13</w:t>
      </w:r>
    </w:p>
    <w:p w:rsidR="0065336C" w:rsidRDefault="00F5343A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65336C" w:rsidRDefault="00F5343A">
      <w:pPr>
        <w:spacing w:before="120"/>
        <w:ind w:firstLine="709"/>
        <w:jc w:val="both"/>
        <w:rPr>
          <w:bCs/>
          <w:spacing w:val="-3"/>
        </w:rPr>
      </w:pPr>
      <w:r>
        <w:rPr>
          <w:b/>
          <w:spacing w:val="-3"/>
        </w:rPr>
        <w:t xml:space="preserve">Липатова И. В., </w:t>
      </w:r>
      <w:r>
        <w:rPr>
          <w:spacing w:val="-3"/>
        </w:rPr>
        <w:t>кандидат экономических наук, доцент, доцент кафедры «Финансовый контроль и казначейское дело»,</w:t>
      </w:r>
    </w:p>
    <w:p w:rsidR="0065336C" w:rsidRDefault="00F5343A">
      <w:pPr>
        <w:spacing w:before="120"/>
        <w:ind w:firstLine="709"/>
        <w:jc w:val="both"/>
        <w:rPr>
          <w:bCs/>
          <w:spacing w:val="-3"/>
        </w:rPr>
      </w:pPr>
      <w:r>
        <w:rPr>
          <w:b/>
          <w:spacing w:val="-3"/>
        </w:rPr>
        <w:t xml:space="preserve">Медина И. С., </w:t>
      </w:r>
      <w:r>
        <w:rPr>
          <w:spacing w:val="-3"/>
        </w:rPr>
        <w:t>кандидат экономических наук, доцент кафедры «Финансовый контроль и казначейское дело».</w:t>
      </w:r>
    </w:p>
    <w:p w:rsidR="0065336C" w:rsidRDefault="0065336C">
      <w:pPr>
        <w:spacing w:before="120"/>
        <w:ind w:firstLine="709"/>
        <w:jc w:val="both"/>
        <w:rPr>
          <w:bCs/>
          <w:spacing w:val="-3"/>
        </w:rPr>
      </w:pPr>
    </w:p>
    <w:p w:rsidR="0065336C" w:rsidRDefault="00F5343A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Савина Н. В. Контроль за деятельностью аудиторских организаций.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38.03.01 «Экономика», </w:t>
      </w:r>
      <w:r>
        <w:rPr>
          <w:bCs/>
          <w:sz w:val="28"/>
          <w:szCs w:val="28"/>
        </w:rPr>
        <w:t>профиль «Казначейское дело»</w:t>
      </w:r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2023 г. – 27 с. </w:t>
      </w:r>
    </w:p>
    <w:p w:rsidR="0065336C" w:rsidRDefault="00F5343A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65336C" w:rsidRDefault="0065336C">
      <w:pPr>
        <w:jc w:val="center"/>
        <w:rPr>
          <w:i/>
        </w:rPr>
      </w:pPr>
    </w:p>
    <w:p w:rsidR="0065336C" w:rsidRDefault="0065336C">
      <w:pPr>
        <w:jc w:val="center"/>
        <w:rPr>
          <w:i/>
          <w:sz w:val="28"/>
          <w:szCs w:val="28"/>
        </w:rPr>
      </w:pPr>
    </w:p>
    <w:p w:rsidR="0065336C" w:rsidRDefault="0065336C">
      <w:pPr>
        <w:jc w:val="center"/>
        <w:rPr>
          <w:i/>
          <w:sz w:val="28"/>
          <w:szCs w:val="28"/>
        </w:rPr>
      </w:pPr>
    </w:p>
    <w:p w:rsidR="0065336C" w:rsidRDefault="0065336C">
      <w:pPr>
        <w:jc w:val="center"/>
        <w:rPr>
          <w:i/>
          <w:sz w:val="28"/>
          <w:szCs w:val="28"/>
        </w:rPr>
      </w:pPr>
    </w:p>
    <w:p w:rsidR="0065336C" w:rsidRDefault="0065336C">
      <w:pPr>
        <w:jc w:val="center"/>
        <w:rPr>
          <w:i/>
          <w:sz w:val="28"/>
          <w:szCs w:val="28"/>
        </w:rPr>
      </w:pPr>
    </w:p>
    <w:p w:rsidR="0065336C" w:rsidRDefault="00F5343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65336C" w:rsidRDefault="0065336C">
      <w:pPr>
        <w:jc w:val="center"/>
        <w:rPr>
          <w:i/>
          <w:sz w:val="28"/>
          <w:szCs w:val="28"/>
        </w:rPr>
      </w:pPr>
    </w:p>
    <w:p w:rsidR="0065336C" w:rsidRDefault="00F5343A">
      <w:pPr>
        <w:pStyle w:val="afa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Контроль за деятельностью аудиторских организаций</w:t>
      </w:r>
    </w:p>
    <w:p w:rsidR="0065336C" w:rsidRDefault="0065336C">
      <w:pPr>
        <w:pStyle w:val="afa"/>
        <w:spacing w:before="280" w:after="280"/>
        <w:jc w:val="center"/>
        <w:rPr>
          <w:rFonts w:asciiTheme="majorBidi" w:hAnsiTheme="majorBidi" w:cstheme="majorBidi"/>
          <w:sz w:val="28"/>
          <w:szCs w:val="28"/>
        </w:rPr>
      </w:pPr>
    </w:p>
    <w:p w:rsidR="0065336C" w:rsidRDefault="00F5343A">
      <w:pPr>
        <w:jc w:val="center"/>
      </w:pPr>
      <w:r>
        <w:t>Рабочая программа дисциплины</w:t>
      </w:r>
    </w:p>
    <w:p w:rsidR="0065336C" w:rsidRDefault="00F5343A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65336C" w:rsidRDefault="00F5343A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1,6 Изд. № -2023. Тираж экз. </w:t>
      </w:r>
    </w:p>
    <w:p w:rsidR="0065336C" w:rsidRDefault="00F5343A">
      <w:pPr>
        <w:jc w:val="center"/>
      </w:pPr>
      <w:r>
        <w:t>Заказ _________</w:t>
      </w:r>
    </w:p>
    <w:p w:rsidR="0065336C" w:rsidRDefault="00F5343A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65336C" w:rsidRDefault="0065336C">
      <w:pPr>
        <w:ind w:firstLine="5529"/>
        <w:jc w:val="both"/>
        <w:rPr>
          <w:bCs/>
        </w:rPr>
      </w:pPr>
    </w:p>
    <w:p w:rsidR="0065336C" w:rsidRDefault="00F5343A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Савина Н. В., Чеканов В. В., 2023</w:t>
      </w:r>
    </w:p>
    <w:p w:rsidR="0065336C" w:rsidRDefault="00F5343A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65336C" w:rsidRDefault="0065336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65336C" w:rsidRDefault="0065336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65336C" w:rsidRDefault="00F5343A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7943" w:type="dxa"/>
          </w:tcPr>
          <w:p w:rsidR="0065336C" w:rsidRDefault="00F5343A" w:rsidP="00F5343A">
            <w:pPr>
              <w:spacing w:beforeAutospacing="1" w:line="276" w:lineRule="auto"/>
              <w:contextualSpacing/>
              <w:jc w:val="both"/>
            </w:pPr>
            <w:r>
              <w:t>Типовые контрольные задания и материалы, необходимые для оценки знаний, умений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7.3.</w:t>
            </w:r>
          </w:p>
        </w:tc>
        <w:tc>
          <w:tcPr>
            <w:tcW w:w="7943" w:type="dxa"/>
          </w:tcPr>
          <w:p w:rsidR="0065336C" w:rsidRDefault="00F5343A">
            <w:pPr>
              <w:pStyle w:val="Normal1"/>
              <w:spacing w:line="27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943" w:type="dxa"/>
          </w:tcPr>
          <w:p w:rsidR="0065336C" w:rsidRDefault="00F5343A">
            <w:pPr>
              <w:pStyle w:val="Normal1"/>
              <w:spacing w:line="27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  <w:rPr>
                <w:iCs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65336C">
        <w:tc>
          <w:tcPr>
            <w:tcW w:w="846" w:type="dxa"/>
          </w:tcPr>
          <w:p w:rsidR="0065336C" w:rsidRDefault="00F5343A">
            <w:pPr>
              <w:spacing w:beforeAutospacing="1"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943" w:type="dxa"/>
          </w:tcPr>
          <w:p w:rsidR="0065336C" w:rsidRDefault="00F5343A">
            <w:pPr>
              <w:spacing w:beforeAutospacing="1" w:line="276" w:lineRule="auto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65336C" w:rsidRDefault="00F5343A">
            <w:pPr>
              <w:spacing w:beforeAutospacing="1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65336C" w:rsidRDefault="0065336C">
      <w:pPr>
        <w:sectPr w:rsidR="0065336C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65336C" w:rsidRDefault="00F5343A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дисциплины – «Контроль за деятельностью аудиторских организаций».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5336C" w:rsidRDefault="00F5343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65336C" w:rsidRDefault="00F5343A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6"/>
        <w:gridCol w:w="1551"/>
        <w:gridCol w:w="2838"/>
        <w:gridCol w:w="4250"/>
      </w:tblGrid>
      <w:tr w:rsidR="0065336C">
        <w:trPr>
          <w:trHeight w:val="1040"/>
        </w:trPr>
        <w:tc>
          <w:tcPr>
            <w:tcW w:w="995" w:type="dxa"/>
          </w:tcPr>
          <w:p w:rsidR="0065336C" w:rsidRDefault="00F5343A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551" w:type="dxa"/>
          </w:tcPr>
          <w:p w:rsidR="0065336C" w:rsidRDefault="00F534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250" w:type="dxa"/>
          </w:tcPr>
          <w:p w:rsidR="0065336C" w:rsidRDefault="00F5343A">
            <w:pPr>
              <w:pStyle w:val="afa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5336C">
        <w:tc>
          <w:tcPr>
            <w:tcW w:w="995" w:type="dxa"/>
            <w:vMerge w:val="restart"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  <w:p w:rsidR="0065336C" w:rsidRDefault="00F53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ПКН-4</w:t>
            </w:r>
          </w:p>
        </w:tc>
        <w:tc>
          <w:tcPr>
            <w:tcW w:w="1551" w:type="dxa"/>
            <w:vMerge w:val="restart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оценивать показатели деятельности экономических субъектов</w:t>
            </w: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4250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  <w:shd w:val="clear" w:color="auto" w:fill="FFFFFF"/>
              </w:rPr>
              <w:t>концептуальных основ анализа и аудита для определения методических подходов к контролю за деятельностью аудиторских организаций</w:t>
            </w:r>
            <w:r>
              <w:rPr>
                <w:sz w:val="20"/>
                <w:szCs w:val="20"/>
              </w:rPr>
              <w:t xml:space="preserve">. </w:t>
            </w:r>
          </w:p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методы и приемы анализа в ходе </w:t>
            </w:r>
            <w:r>
              <w:rPr>
                <w:sz w:val="20"/>
                <w:szCs w:val="20"/>
                <w:shd w:val="clear" w:color="auto" w:fill="FFFFFF"/>
              </w:rPr>
              <w:t>контроля за деятельностью аудиторских организаций</w:t>
            </w:r>
            <w:r>
              <w:rPr>
                <w:sz w:val="20"/>
                <w:szCs w:val="20"/>
              </w:rPr>
              <w:t>, анализировать факторы внешней и внутренней среды в рамках достижения субъектами аудита.</w:t>
            </w:r>
          </w:p>
        </w:tc>
      </w:tr>
      <w:tr w:rsidR="0065336C">
        <w:tc>
          <w:tcPr>
            <w:tcW w:w="995" w:type="dxa"/>
            <w:vMerge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pStyle w:val="afb"/>
              <w:tabs>
                <w:tab w:val="left" w:pos="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2.Рассчитывает и интерпретирует показатели деятельности экономических субъектов.</w:t>
            </w:r>
          </w:p>
        </w:tc>
        <w:tc>
          <w:tcPr>
            <w:tcW w:w="4250" w:type="dxa"/>
          </w:tcPr>
          <w:p w:rsidR="0065336C" w:rsidRDefault="00F5343A">
            <w:pPr>
              <w:pStyle w:val="afb"/>
              <w:tabs>
                <w:tab w:val="left" w:pos="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  <w:shd w:val="clear" w:color="auto" w:fill="FFFFFF"/>
              </w:rPr>
              <w:t xml:space="preserve"> методических подходов к определению и интерпретации </w:t>
            </w:r>
            <w:r>
              <w:rPr>
                <w:sz w:val="20"/>
                <w:szCs w:val="20"/>
              </w:rPr>
              <w:t>показателей в ходе осуществления контроля за деятельностью аудиторских организаций.</w:t>
            </w:r>
          </w:p>
          <w:p w:rsidR="0065336C" w:rsidRDefault="00F5343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применять контрольно-аналитический инструментарий и интерпретировать показатели в ходе контроля за деятельностью аудиторских организаций.</w:t>
            </w:r>
          </w:p>
        </w:tc>
      </w:tr>
      <w:tr w:rsidR="0065336C">
        <w:tc>
          <w:tcPr>
            <w:tcW w:w="995" w:type="dxa"/>
            <w:vMerge w:val="restart"/>
          </w:tcPr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65336C" w:rsidRDefault="00F5343A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551" w:type="dxa"/>
            <w:vMerge w:val="restart"/>
          </w:tcPr>
          <w:p w:rsidR="0065336C" w:rsidRDefault="00F5343A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Способность применять казначейские технологии на макро- и </w:t>
            </w:r>
            <w:proofErr w:type="gramStart"/>
            <w:r>
              <w:rPr>
                <w:sz w:val="20"/>
                <w:szCs w:val="20"/>
              </w:rPr>
              <w:t>микро-уровнях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65336C" w:rsidRDefault="0065336C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8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приемами казначейского обслуживания и казначейского сопровождения.</w:t>
            </w:r>
          </w:p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и методических аспектов реализации функции органа, осуществляющего контроль за деятельностью аудиторских организаций. </w:t>
            </w:r>
          </w:p>
          <w:p w:rsidR="0065336C" w:rsidRDefault="00F5343A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планировать контрольных мероприятия в соответствии с полномочиями органа, осуществляющего контроль за деятельностью аудиторских организаций, аудиторов. </w:t>
            </w:r>
          </w:p>
        </w:tc>
      </w:tr>
      <w:tr w:rsidR="0065336C">
        <w:tc>
          <w:tcPr>
            <w:tcW w:w="995" w:type="dxa"/>
            <w:vMerge/>
          </w:tcPr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Применяет инструменты риск-ориентированного казначейского сопровождения.</w:t>
            </w:r>
          </w:p>
          <w:p w:rsidR="0065336C" w:rsidRDefault="0065336C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риск-ориентированных подходов к планированию контрольных мероприятий за деятельностью аудиторских организаций. </w:t>
            </w:r>
          </w:p>
          <w:p w:rsidR="0065336C" w:rsidRDefault="00F5343A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инструменты риск-ориентированного подхода для формирования реестров аудиторских организаций.</w:t>
            </w:r>
          </w:p>
        </w:tc>
      </w:tr>
      <w:tr w:rsidR="0065336C">
        <w:tc>
          <w:tcPr>
            <w:tcW w:w="995" w:type="dxa"/>
            <w:vMerge/>
          </w:tcPr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Демонстрирует знания ведения казначейского учета, формирования отчетности по </w:t>
            </w:r>
            <w:r>
              <w:rPr>
                <w:sz w:val="20"/>
                <w:szCs w:val="20"/>
              </w:rPr>
              <w:lastRenderedPageBreak/>
              <w:t>операциям казначейских платежей.</w:t>
            </w:r>
          </w:p>
          <w:p w:rsidR="0065336C" w:rsidRDefault="0065336C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  <w:shd w:val="clear" w:color="auto" w:fill="FFFFFF"/>
              </w:rPr>
              <w:t xml:space="preserve"> концептуальных основ учета и аудита для понимания целеполагания контроля деятельности аудиторских организаций</w:t>
            </w:r>
            <w:r>
              <w:rPr>
                <w:sz w:val="20"/>
                <w:szCs w:val="20"/>
              </w:rPr>
              <w:t>.</w:t>
            </w:r>
          </w:p>
          <w:p w:rsidR="0065336C" w:rsidRDefault="00F5343A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Умение </w:t>
            </w:r>
            <w:r>
              <w:rPr>
                <w:sz w:val="20"/>
                <w:szCs w:val="20"/>
              </w:rPr>
              <w:t>применять контрольно-аналитический инструментарий в отношении аудиторских процедур, по существу, предусматривающих проведение детальной проверки остатков на счетах бухгалтерского учета.</w:t>
            </w:r>
          </w:p>
        </w:tc>
      </w:tr>
      <w:tr w:rsidR="0065336C">
        <w:tc>
          <w:tcPr>
            <w:tcW w:w="995" w:type="dxa"/>
            <w:tcBorders>
              <w:top w:val="nil"/>
            </w:tcBorders>
          </w:tcPr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nil"/>
            </w:tcBorders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типологии нарушений, выявляемых в ходе контроля за деятельностью аудиторских организаций.</w:t>
            </w:r>
          </w:p>
          <w:p w:rsidR="0065336C" w:rsidRDefault="00F5343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 доказательства и классифицировать нарушения, выявляемые в ходе контроля за деятельностью аудиторских организаций.</w:t>
            </w:r>
          </w:p>
        </w:tc>
      </w:tr>
      <w:tr w:rsidR="0065336C">
        <w:tc>
          <w:tcPr>
            <w:tcW w:w="995" w:type="dxa"/>
            <w:vMerge w:val="restart"/>
          </w:tcPr>
          <w:p w:rsidR="0065336C" w:rsidRDefault="00F5343A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ПКН-5</w:t>
            </w:r>
          </w:p>
        </w:tc>
        <w:tc>
          <w:tcPr>
            <w:tcW w:w="1551" w:type="dxa"/>
            <w:vMerge w:val="restart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  <w:p w:rsidR="0065336C" w:rsidRDefault="0065336C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положений нормативных и правовых актов, стандартов, определяющих требования к формированию рабочей документации, отражающей результаты деятельности аудиторских организаций. </w:t>
            </w:r>
          </w:p>
          <w:p w:rsidR="0065336C" w:rsidRDefault="00F5343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применять методы и приемы контроля в отношении рабочей документации, отражающей результаты деятельности аудиторских организаций. </w:t>
            </w:r>
          </w:p>
        </w:tc>
      </w:tr>
      <w:tr w:rsidR="0065336C">
        <w:tc>
          <w:tcPr>
            <w:tcW w:w="995" w:type="dxa"/>
            <w:vMerge/>
          </w:tcPr>
          <w:p w:rsidR="0065336C" w:rsidRDefault="0065336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65336C" w:rsidRDefault="006533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8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4250" w:type="dxa"/>
          </w:tcPr>
          <w:p w:rsidR="0065336C" w:rsidRDefault="00F5343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подходов к осуществлению аудиторских процессов в отношении бухгалтерской (финансовой), статистической отчетности, инвестиционных проектов и особенностей их применения в деятельности аудиторских организаций.</w:t>
            </w:r>
          </w:p>
          <w:p w:rsidR="0065336C" w:rsidRDefault="00F5343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документировать результаты аудиторских процессов в отношении бухгалтерской (финансовой), статистической отчетности, инвестиционных проектов и планировать мероприятия по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контролю за деятельностью аудиторских организаций. </w:t>
            </w:r>
          </w:p>
        </w:tc>
      </w:tr>
    </w:tbl>
    <w:p w:rsidR="0065336C" w:rsidRDefault="0065336C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5336C" w:rsidRDefault="00F5343A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«Контроль за деятельностью аудиторских организаций»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дисциплинам цикла профиля (элективный), модулю «Финансовый контроль (аудит)» для направления подготовки 38.03.01 «Экономика», </w:t>
      </w:r>
      <w:r>
        <w:rPr>
          <w:bCs/>
          <w:sz w:val="28"/>
          <w:szCs w:val="28"/>
        </w:rPr>
        <w:t>профиль «Казначейское дело»</w:t>
      </w:r>
      <w:r>
        <w:rPr>
          <w:sz w:val="28"/>
          <w:szCs w:val="28"/>
        </w:rPr>
        <w:t>.</w:t>
      </w:r>
    </w:p>
    <w:p w:rsidR="0065336C" w:rsidRDefault="00F5343A">
      <w:pPr>
        <w:pStyle w:val="1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5336C" w:rsidRDefault="00F5343A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8"/>
        <w:gridCol w:w="2372"/>
        <w:gridCol w:w="2374"/>
      </w:tblGrid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pStyle w:val="afb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pStyle w:val="afb"/>
              <w:keepNext/>
              <w:widowControl w:val="0"/>
              <w:ind w:left="0"/>
              <w:rPr>
                <w:b/>
              </w:rPr>
            </w:pPr>
            <w:r>
              <w:rPr>
                <w:b/>
              </w:rPr>
              <w:t>Семестр 7 (в часах)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1</w:t>
            </w:r>
            <w:r>
              <w:t>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1</w:t>
            </w:r>
            <w:r>
              <w:t>8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74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Контрольная работа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65336C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65336C" w:rsidRDefault="00F5343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65336C" w:rsidRDefault="00F5343A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575406"/>
      <w:bookmarkStart w:id="3" w:name="_Toc8311618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b/>
          <w:bCs/>
          <w:sz w:val="28"/>
          <w:szCs w:val="28"/>
          <w:shd w:val="clear" w:color="auto" w:fill="FFFFFF"/>
        </w:rPr>
        <w:t xml:space="preserve">Концептуальные основы контроля (надзора) за </w:t>
      </w:r>
      <w:r>
        <w:rPr>
          <w:b/>
          <w:sz w:val="28"/>
          <w:szCs w:val="28"/>
        </w:rPr>
        <w:t>аудиторской деятельностью.</w:t>
      </w:r>
    </w:p>
    <w:p w:rsidR="0065336C" w:rsidRDefault="00F5343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Содержательные аспекты аудиторской деятельности. </w:t>
      </w:r>
      <w:r>
        <w:rPr>
          <w:sz w:val="28"/>
          <w:szCs w:val="28"/>
          <w:shd w:val="clear" w:color="auto" w:fill="FFFFFF"/>
        </w:rPr>
        <w:t>Концептуальные основы контроля за аудиторской деятельностью: субъекты, объекты, цели, задачи и принципы осуществления контроля (надзора) за аудиторской деятельностью.</w:t>
      </w:r>
      <w:r>
        <w:rPr>
          <w:sz w:val="28"/>
          <w:szCs w:val="28"/>
        </w:rPr>
        <w:t xml:space="preserve">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Роль Минфина России, Федерального казначейства, Банка России, Федеральной службы по финансовому мониторингу и саморегулируемой организации аудиторов в контроле за деятельностью аудиторских организаций.</w:t>
      </w:r>
      <w:r>
        <w:rPr>
          <w:sz w:val="28"/>
          <w:szCs w:val="28"/>
          <w:shd w:val="clear" w:color="auto" w:fill="FFFFFF"/>
        </w:rPr>
        <w:t xml:space="preserve">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Анализ современных подходов к организации и осуществлению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контроля деятельности аудиторских организаций и аудиторов.</w:t>
      </w:r>
    </w:p>
    <w:p w:rsidR="0065336C" w:rsidRDefault="00F5343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Генезис институциональной структуры государственного и негосударственного контроля за деятельностью аудиторов и аудиторских организаций в России.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bookmarkStart w:id="4" w:name="sub_1013"/>
      <w:r>
        <w:rPr>
          <w:b/>
          <w:sz w:val="28"/>
          <w:szCs w:val="28"/>
        </w:rPr>
        <w:t xml:space="preserve">Правовое регулирование полномочий по внешнему контролю деятельности аудиторских организаций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</w:t>
      </w:r>
      <w:r>
        <w:rPr>
          <w:sz w:val="28"/>
          <w:szCs w:val="28"/>
        </w:rPr>
        <w:t xml:space="preserve">аконодательство, регламентирующее осуществление аудиторской деятельности и контроль за деятельностью аудиторских организаций.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Область применения и характеристика международных стандартов аудита, международных стандартов контроля качества,</w:t>
      </w:r>
      <w:r>
        <w:t xml:space="preserve"> </w:t>
      </w:r>
      <w:r>
        <w:rPr>
          <w:sz w:val="28"/>
          <w:szCs w:val="28"/>
        </w:rPr>
        <w:t xml:space="preserve">международных стандартов обзорных проверок, международных стандартов заданий, обеспечивающих уверенность.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акты, методические разъяснения и ведомственные стандарты органов, осуществляющих контроль за деятельностью аудиторских организаций и аудиторов. 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3. Организация и осуществление внешнего контроля деятельности аудиторских организаций</w:t>
      </w:r>
      <w:r>
        <w:rPr>
          <w:b/>
          <w:sz w:val="28"/>
          <w:szCs w:val="28"/>
        </w:rPr>
        <w:t>, оказывающих аудиторские услуги общественно значимым организациям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контроля.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и правила отнесения деятельности аудиторских организаций, оказывающих аудиторские услуги общественно значимыми организациям, к определенной категории риска. Планирование контрольных (надзорных) мероприятий уполномоченного федерального органа по контролю и надзору. Профилактика рисков причинения вреда (ущерба) охраняемым законодательством Российской Федерации ценностям.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Контрольные (надзорные) мероприятия в рамках внешнего контроля деятельности аудиторских организаций, оказывающих аудиторские услуги общественно значимым организациям: документарные (плановые и внеплановые) и выездные (плановые и внеплановые). Источники информации, используемые при проведении контрольных мероприятий в рамках внешнего контроля деятельности аудиторских организаций, оказывающих аудиторские услуги общественно значимым организациям.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Досудебное обжалование решений уполномоченного федерального органа по контролю и надзору, действий (бездействий) его должностных лиц.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Внешний контроль деятельности аудиторских организаций, аудиторов, осуществляемый саморегулируемой организацией аудиторов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принципы осуществления внешнего контроля деятельности. Предмет, субъекты, виды, формы и этапы проведения проверок внешнего контроля деятельности.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проверок внешнего контроля деятельности. Подготовка проверок внешнего контроля деятельности.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отбора аудиторских заданий, заданий по оказанию сопутствующих аудиту услуг. Порядок проведения проверок внешнего контроля деятельности.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проведения проверки внешнего контроля деятельности. Порядок обжалования результатов внешнего контроля деятельности.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Надзор за деятельностью аудиторских организаций на финансовом рынке, осуществляемый Банком России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принципы осуществления надзора за деятельностью аудиторских организаций на финансовом рынке. Предмет, субъекты, виды, формы и этапы проведения проверок аудиторских организаций на финансовом рынке. Планирование проверок аудиторских организаций на финансовом рынке.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проверок аудиторских организаций на финансовом рынке. Порядок отбора аудиторских заданий, заданий по оказанию сопутствующих аудиту услуг. Порядок проведения проверок аудиторских организаций на финансовом рынке.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проведения проверки аудиторских организаций на финансовом рынке. Порядок обжалования результатов проверок аудиторских организаций на финансовом рынке.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Организация и осуществление контроля (надзора)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</w:t>
      </w:r>
      <w:r>
        <w:rPr>
          <w:sz w:val="28"/>
          <w:szCs w:val="28"/>
        </w:rPr>
        <w:t xml:space="preserve">аконодательство, регламентирующее осуществление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принципы осуществления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</w:t>
      </w:r>
      <w:r>
        <w:rPr>
          <w:sz w:val="28"/>
          <w:szCs w:val="28"/>
        </w:rPr>
        <w:lastRenderedPageBreak/>
        <w:t>аудиторскими организациями. Предмет, субъекты, виды, формы и этапы проведения контроля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уполномоченными органами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</w:t>
      </w:r>
    </w:p>
    <w:p w:rsidR="0065336C" w:rsidRDefault="00F534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Ведение реестров аудиторских организаций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полномочий по ведению реестров аудиторских организаций (реестр аудиторов и аудиторских организаций; реестр аудиторских организаций, оказывающих аудиторские услуги общественно значимым организациям; реестр аудиторских организаций, оказывающих аудиторские услуги общественно значимым организациям на финансовом рынке).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уполномоченными органами ведения реестров аудиторских организаций (реестр аудиторов и аудиторских организаций; реестр аудиторских организаций, оказывающих аудиторские услуги общественно значимым организациям; реестр аудиторских организаций, оказывающих аудиторские услуги общественно значимым организациям на финансовом рынке).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8. Международное сотрудничество в рамках контроля (надзора) за аудиторской деятельностью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состояние и основные мировые направления развития внешнего контроля деятельности аудиторских организаций, оказывающих аудиторские услуги общественно значимым организациям.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Федеральным казначейством Российской Федерации совместных контрольных (надзорных) мероприятий с Министерством </w:t>
      </w:r>
      <w:r>
        <w:rPr>
          <w:sz w:val="28"/>
          <w:szCs w:val="28"/>
        </w:rPr>
        <w:lastRenderedPageBreak/>
        <w:t>финансов Республики Беларусь в отношении аудиторских организаций. Осуществление аудиторской деятельности в рамках Евразийского экономического союза.</w:t>
      </w:r>
    </w:p>
    <w:p w:rsidR="0065336C" w:rsidRDefault="00F5343A">
      <w:pPr>
        <w:jc w:val="both"/>
        <w:outlineLvl w:val="1"/>
        <w:rPr>
          <w:b/>
          <w:sz w:val="28"/>
          <w:szCs w:val="28"/>
        </w:rPr>
      </w:pPr>
      <w:bookmarkStart w:id="5" w:name="_Toc83575407"/>
      <w:bookmarkStart w:id="6" w:name="_Toc83116187"/>
      <w:bookmarkEnd w:id="4"/>
      <w:r>
        <w:rPr>
          <w:b/>
          <w:sz w:val="28"/>
          <w:szCs w:val="28"/>
        </w:rPr>
        <w:t>5.2. Учебно-тематический план</w:t>
      </w:r>
      <w:bookmarkEnd w:id="5"/>
      <w:bookmarkEnd w:id="6"/>
    </w:p>
    <w:p w:rsidR="0065336C" w:rsidRDefault="00F5343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53"/>
        <w:gridCol w:w="708"/>
        <w:gridCol w:w="835"/>
        <w:gridCol w:w="845"/>
        <w:gridCol w:w="1380"/>
        <w:gridCol w:w="972"/>
        <w:gridCol w:w="1951"/>
      </w:tblGrid>
      <w:tr w:rsidR="0065336C">
        <w:trPr>
          <w:trHeight w:val="20"/>
        </w:trPr>
        <w:tc>
          <w:tcPr>
            <w:tcW w:w="2655" w:type="dxa"/>
            <w:vMerge w:val="restart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745" w:type="dxa"/>
            <w:gridSpan w:val="5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953" w:type="dxa"/>
            <w:vMerge w:val="restart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65336C">
        <w:trPr>
          <w:trHeight w:val="20"/>
        </w:trPr>
        <w:tc>
          <w:tcPr>
            <w:tcW w:w="2655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63" w:type="dxa"/>
            <w:gridSpan w:val="3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73" w:type="dxa"/>
            <w:vMerge w:val="restart"/>
          </w:tcPr>
          <w:p w:rsidR="0065336C" w:rsidRDefault="00F53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1953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5336C">
        <w:trPr>
          <w:trHeight w:val="703"/>
        </w:trPr>
        <w:tc>
          <w:tcPr>
            <w:tcW w:w="2655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846" w:type="dxa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81" w:type="dxa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73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3" w:type="dxa"/>
            <w:vMerge/>
          </w:tcPr>
          <w:p w:rsidR="0065336C" w:rsidRDefault="006533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Концептуальные основы контроля (надзора) за аудиторской деятельностью.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Правовое регулирование полномочий по внешнему контролю деятельности аудиторских организаций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Организация и осуществление внешнего контроля деятельности аудиторских организаций, оказывающих аудиторские услуги общественно значимым организациям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Внешний контроль деятельности аудиторских организаций, аудиторов, осуществляемый саморегулируемой организацией аудиторов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Надзор за деятельностью аудиторских организаций на финансовом рынке, осуществляемый Банком России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Организация и осуществление контроля (надзора)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7. Ведение реестров аудиторских организаций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  <w:p w:rsidR="0065336C" w:rsidRDefault="0065336C">
            <w:pPr>
              <w:jc w:val="center"/>
              <w:rPr>
                <w:sz w:val="20"/>
                <w:szCs w:val="20"/>
              </w:rPr>
            </w:pP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Тема 8. Международное сотрудничество в рамках контроля (надзора) за аудиторской деятельностью.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rPr>
          <w:trHeight w:val="20"/>
        </w:trPr>
        <w:tc>
          <w:tcPr>
            <w:tcW w:w="2655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709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3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46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81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7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953" w:type="dxa"/>
            <w:vAlign w:val="center"/>
          </w:tcPr>
          <w:p w:rsidR="0065336C" w:rsidRDefault="00F53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</w:t>
            </w:r>
          </w:p>
        </w:tc>
      </w:tr>
    </w:tbl>
    <w:p w:rsidR="0065336C" w:rsidRDefault="0065336C">
      <w:pPr>
        <w:jc w:val="both"/>
        <w:rPr>
          <w:highlight w:val="yellow"/>
        </w:rPr>
      </w:pPr>
    </w:p>
    <w:p w:rsidR="0065336C" w:rsidRDefault="00F5343A">
      <w:pPr>
        <w:pStyle w:val="14"/>
        <w:jc w:val="both"/>
        <w:outlineLvl w:val="1"/>
        <w:rPr>
          <w:szCs w:val="28"/>
          <w:lang w:val="ru-RU"/>
        </w:rPr>
      </w:pPr>
      <w:bookmarkStart w:id="7" w:name="_Hlk85708718"/>
      <w:bookmarkStart w:id="8" w:name="_Toc83575408"/>
      <w:bookmarkStart w:id="9" w:name="_Toc8311618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65336C" w:rsidRDefault="00F5343A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700"/>
      </w:tblGrid>
      <w:tr w:rsidR="0065336C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:rsidR="0065336C" w:rsidRDefault="00F5343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Концептуальные основы контроля (надзора) за аудиторской деятельностью.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Особенности терминологического аппарата </w:t>
            </w:r>
            <w:r>
              <w:rPr>
                <w:sz w:val="20"/>
                <w:szCs w:val="20"/>
              </w:rPr>
              <w:t>аудита: понятия «аудит», «аудиторская деятельность», «аудиторские услуги».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Субъекты, объекты, цели и задачи контроля (надзора) за аудиторской деятельностью.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Принципы осуществления контроля (надзора) за аудиторской деятельностью.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Органы, уполномоченные на осуществление контроля (надзора) за аудиторской деятельностью.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— </w:t>
            </w:r>
            <w:r>
              <w:rPr>
                <w:i/>
                <w:sz w:val="20"/>
                <w:szCs w:val="20"/>
                <w:lang w:val="en-US" w:eastAsia="ar-SA"/>
              </w:rPr>
              <w:t>2, 3, 4, 15, 16.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</w:t>
            </w:r>
          </w:p>
          <w:p w:rsidR="0065336C" w:rsidRDefault="00F5343A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Правовое регулирование полномочий по внешнему контролю деятельности аудиторских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Законодательство, регламентирующее осуществление аудиторской деятельности и контроль за деятельностью аудиторских организаций.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Область применения и характеристика международных стандартов аудита, международных стандартов контроля качества, международных стандартов обзорных проверок, международных стандартов заданий, обеспечивающих уверенность.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— 3, 4, 8.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осуществление внешнего контроля деятельности аудиторских организаций, оказывающих аудиторские услуги общественно значимым организациям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Организационная структура государственного контроля.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2.Критерии и правила отнесения деятельности аудиторских организаций, оказывающих аудиторские услуги общественно значимыми организациям, к определенной категории риска.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Планирование контрольных (надзорных) мероприятий уполномоченного федерального органа по контролю и надзору.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Профилактика рисков причинения вреда (ущерба) охраняемым законодательством Российской Федерации ценностям.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Контрольные (надзорные) мероприятия в рамках внешнего контроля деятельности аудиторских организаций, оказывающих аудиторские услуги общественно значимым организациям: документарные (плановые и внеплановые) и выездные (плановые и внеплановые).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— 3, 4, 6, 10, 14.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Внешний контроль деятельности аудиторских организаций, аудиторов, осуществляемый саморегулируемой организацией аудиторов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 Цели, задачи и принципы осуществления внешнего контроля 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Предмет, субъекты, виды, формы и этапы проведения проверок внешнего контроля 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Планирование проверок внешнего контроля 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Подготовка проверок внешнего контроля деятельности. 5. Порядок отбора аудиторских заданий, заданий по оказанию сопутствующих аудиту услуг.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Порядок проведения проверок внешнего контроля </w:t>
            </w:r>
            <w:r>
              <w:rPr>
                <w:bCs/>
                <w:sz w:val="20"/>
                <w:szCs w:val="20"/>
              </w:rPr>
              <w:lastRenderedPageBreak/>
              <w:t xml:space="preserve">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Результаты проведения проверки внешнего контроля 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8.Порядок обжалования результатов внешнего контроля деятельности.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3, 15.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Надзор за деятельностью аудиторских организаций на финансовом рынке, осуществляемый Банком России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 Цели, задачи и принципы осуществления надзора за деятельностью аудиторских организаций на финансовом рынке.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Предмет, субъекты, виды, формы и этапы проведения проверок аудиторских организаций на финансовом рынке.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Планирование проверок аудиторских организаций на финансовом рынке.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Подготовка проверок аудиторских организаций на финансовом рынке.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Порядок проведения проверок аудиторских организаций на финансовом рынке.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осуществление контроля (надзора)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Законодательство, регламентирующее осуществление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 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Цели, задачи и принципы осуществления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Реализация уполномоченными органами функции по контролю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</w:t>
            </w:r>
          </w:p>
          <w:p w:rsidR="0065336C" w:rsidRDefault="00F5343A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2, 3, 5, 19.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7.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Ведение реестров аудиторских организаций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Правовое регулирование полномочий по ведению реестров аудиторских организаций (реестр аудиторов и аудиторских организаций; реестр аудиторских организаций, оказывающих аудиторские услуги общественно значимым организациям; реестр аудиторских организаций, оказывающих аудиторские услуги общественно значимым организациям на финансовом рынке).</w:t>
            </w:r>
          </w:p>
          <w:p w:rsidR="0065336C" w:rsidRDefault="00F5343A">
            <w:pPr>
              <w:pStyle w:val="afb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Организация и осуществление уполномоченными органами ведения реестров аудиторских организаций (реестр аудиторов и аудиторских организаций; реестр аудиторских организаций, оказывающих аудиторские услуги общественно значимым организациям; реестр аудиторских организаций, оказывающих аудиторские услуги общественно значимым организациям на финансовом рынке).</w:t>
            </w:r>
          </w:p>
          <w:p w:rsidR="0065336C" w:rsidRDefault="00F5343A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3, 9.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65336C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8.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Международное сотрудничество в рамках контроля (надзора) за </w:t>
            </w:r>
            <w:r>
              <w:rPr>
                <w:bCs/>
                <w:sz w:val="20"/>
                <w:szCs w:val="20"/>
              </w:rPr>
              <w:lastRenderedPageBreak/>
              <w:t>аудиторской деятельностью.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Текущее состояние и основные мировые направления развития внешнего контроля деятельности аудиторских организаций, оказывающих аудиторские услуги общественно значимым организациям.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 Осуществление Федеральным казначейством Российской Федерации совместных контрольных (надзорных) мероприятий с Министерством финансов Республики Беларусь в отношении аудиторских организаций.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21, 24, 25.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Опрос, решение тестовых заданий, выполнение </w:t>
            </w:r>
            <w:r>
              <w:rPr>
                <w:sz w:val="20"/>
                <w:szCs w:val="20"/>
              </w:rPr>
              <w:lastRenderedPageBreak/>
              <w:t>ситуационных заданий</w:t>
            </w:r>
          </w:p>
        </w:tc>
      </w:tr>
    </w:tbl>
    <w:p w:rsidR="0065336C" w:rsidRDefault="0065336C">
      <w:pPr>
        <w:jc w:val="both"/>
        <w:outlineLvl w:val="0"/>
        <w:rPr>
          <w:b/>
          <w:bCs/>
          <w:sz w:val="28"/>
          <w:szCs w:val="28"/>
        </w:rPr>
      </w:pPr>
    </w:p>
    <w:p w:rsidR="0065336C" w:rsidRDefault="00F5343A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65336C" w:rsidRDefault="00F5343A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0" w:name="_Toc83575410"/>
      <w:bookmarkStart w:id="11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65336C" w:rsidRDefault="00F5343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0"/>
        <w:gridCol w:w="5384"/>
        <w:gridCol w:w="2407"/>
      </w:tblGrid>
      <w:tr w:rsidR="0065336C">
        <w:trPr>
          <w:tblHeader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:rsidR="0065336C" w:rsidRDefault="00F5343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Концептуальные основы контроля (надзора) за аудиторской деятельностью.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 современных подходов к организации и осуществлению контроля деятельности аудиторских организаций.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  <w:shd w:val="clear" w:color="auto" w:fill="FFFFFF"/>
              </w:rPr>
              <w:t>Генезис институциональной структуры государственного и негосударственного контроля за деятельностью аудиторов и аудиторских организаций в России.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2, 3.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65336C" w:rsidRDefault="0065336C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</w:t>
            </w:r>
          </w:p>
          <w:p w:rsidR="0065336C" w:rsidRDefault="00F5343A">
            <w:pPr>
              <w:widowControl w:val="0"/>
              <w:ind w:firstLine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Правовое регулирование полномочий по внешнему контролю деятельности аудиторских организаций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Нормативные правовые акты, методические разъяснения и ведомственные стандарты органов, осуществляющих контроль за деятельностью аудиторских организаций и аудиторов.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 xml:space="preserve">2, 3, 8, 9, 10.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65336C" w:rsidRDefault="00F5343A">
            <w:pPr>
              <w:widowControl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5336C">
        <w:trPr>
          <w:trHeight w:val="57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осуществление внешнего контроля деятельности аудиторских организаций, оказывающих аудиторские услуги общественно значимым организациям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Источники информации, используемые при проведении контрольных мероприятий в рамках внешнего контроля деятельности аудиторских организаций, оказывающих аудиторские услуги общественно значимым организациям.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Досудебное обжалование решений уполномоченного федерального органа по контролю и надзору, действий (бездействий) его должностных лиц.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 xml:space="preserve">3, 4, 6, 9, 10.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Внешний контроль деятельности аудиторских организаций, аудиторов, осуществляемый саморегулируемой организацией аудиторов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Порядок отбора аудиторских заданий, заданий по оказанию сопутствующих аудиту услуг.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Результаты проведения проверки внешнего контроля деятельности.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3.Порядок обжалования результатов внешнего контроля деятельности.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3.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Надзор за деятельностью аудиторских организаций на финансовом рынке, осуществляемый Банком </w:t>
            </w:r>
            <w:r>
              <w:rPr>
                <w:sz w:val="20"/>
                <w:szCs w:val="20"/>
              </w:rPr>
              <w:lastRenderedPageBreak/>
              <w:t>России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1. Порядок отбора аудиторских заданий, заданий по оказанию сопутствующих аудиту услуг.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Результаты проведения проверки аудиторских организаций на финансовом рынке. 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3.Порядок обжалования результатов проверок аудиторских организаций на финансовом рынке.</w:t>
            </w:r>
          </w:p>
          <w:p w:rsidR="0065336C" w:rsidRDefault="00F5343A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lastRenderedPageBreak/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3.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нормативных правовых актов и научных публикаций по теме.</w:t>
            </w:r>
          </w:p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осуществление контроля (надзора)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Предмет, субъекты, виды, формы и этапы проведения контроля (надзору)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за аудиторскими организациями.</w:t>
            </w:r>
          </w:p>
          <w:p w:rsidR="0065336C" w:rsidRDefault="00F5343A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2, 3, 5, 19.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5336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7.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Ведение реестров аудиторских организаций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Структура и содержание реестров аудиторских организаций, формируемых Федеральным казначейством.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Назначение, содержание и структура реестров, формируемых саморегулируемой организацией аудиторов.</w:t>
            </w:r>
          </w:p>
          <w:p w:rsidR="0065336C" w:rsidRDefault="00F5343A">
            <w:pPr>
              <w:pStyle w:val="afb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и осуществление контроля качества аудита.</w:t>
            </w:r>
          </w:p>
          <w:p w:rsidR="0065336C" w:rsidRDefault="00F5343A">
            <w:pPr>
              <w:pStyle w:val="afb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Внутренний контроль в аудиторской организации.</w:t>
            </w:r>
          </w:p>
          <w:p w:rsidR="0065336C" w:rsidRDefault="00F5343A">
            <w:pPr>
              <w:pStyle w:val="afb"/>
              <w:widowControl w:val="0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– 3, 9.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65336C">
        <w:trPr>
          <w:trHeight w:val="9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6C" w:rsidRDefault="00F5343A">
            <w:pPr>
              <w:widowControl w:val="0"/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8.</w:t>
            </w:r>
          </w:p>
          <w:p w:rsidR="0065336C" w:rsidRDefault="00F5343A">
            <w:pPr>
              <w:widowControl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Международное сотрудничество в рамках контроля (надзора) за аудиторской деятельностью.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Правовое регулирование и осуществление аудиторской деятельности в рамках Евразийского экономического союза.</w:t>
            </w:r>
          </w:p>
          <w:p w:rsidR="0065336C" w:rsidRDefault="00F534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раздел 8 – </w:t>
            </w:r>
            <w:r>
              <w:rPr>
                <w:i/>
                <w:sz w:val="20"/>
                <w:szCs w:val="20"/>
                <w:lang w:val="en-US" w:eastAsia="ar-SA"/>
              </w:rPr>
              <w:t>21, 24, 25.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6C" w:rsidRDefault="00F5343A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актов. Анализ отчетных материалов</w:t>
            </w:r>
          </w:p>
        </w:tc>
      </w:tr>
    </w:tbl>
    <w:p w:rsidR="0065336C" w:rsidRDefault="0065336C">
      <w:pPr>
        <w:keepNext/>
        <w:spacing w:line="360" w:lineRule="auto"/>
        <w:jc w:val="both"/>
        <w:rPr>
          <w:b/>
          <w:sz w:val="28"/>
          <w:szCs w:val="28"/>
        </w:rPr>
      </w:pPr>
    </w:p>
    <w:p w:rsidR="0065336C" w:rsidRDefault="00F5343A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3)</w:t>
      </w:r>
      <w:bookmarkStart w:id="12" w:name="_Toc13770902"/>
      <w:bookmarkStart w:id="13" w:name="_Toc37470107"/>
      <w:bookmarkEnd w:id="12"/>
      <w:bookmarkEnd w:id="13"/>
    </w:p>
    <w:p w:rsidR="0065336C" w:rsidRDefault="00F5343A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65336C" w:rsidRDefault="00F5343A">
      <w:pPr>
        <w:spacing w:line="360" w:lineRule="auto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6.2.1. Примерный перечень тем для подготовки контрольной работы: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Предпосылки появления и исторические особенности развития контроля (надзора) за аудиторской деятельностью.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Организация внутреннего контроля качества в аудиторской организации. 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3. Правовые основы осуществления контроля (надзора) за аудиторской </w:t>
      </w:r>
      <w:r>
        <w:rPr>
          <w:bCs/>
          <w:iCs/>
          <w:sz w:val="28"/>
          <w:szCs w:val="28"/>
        </w:rPr>
        <w:t>деятельностью.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 Реестр аудиторов и аудиторских организаций.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5. Реестр аудиторских организаций, оказывающих аудиторские услуги общественно значимым организациям.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 Профилактические мероприятия, осуществляемые органами контроля (надзора)</w:t>
      </w:r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7. М</w:t>
      </w:r>
      <w:r>
        <w:rPr>
          <w:bCs/>
          <w:sz w:val="28"/>
          <w:szCs w:val="28"/>
        </w:rPr>
        <w:t xml:space="preserve">еждународные стандарты аудита: концептуальные положения и практические особенности применения в деятельности аудиторских организаций. </w:t>
      </w:r>
    </w:p>
    <w:p w:rsidR="0065336C" w:rsidRDefault="00F5343A">
      <w:pPr>
        <w:spacing w:line="360" w:lineRule="auto"/>
        <w:ind w:firstLine="709"/>
        <w:jc w:val="both"/>
        <w:rPr>
          <w:bCs/>
        </w:rPr>
      </w:pPr>
      <w:r>
        <w:rPr>
          <w:bCs/>
          <w:iCs/>
          <w:sz w:val="28"/>
          <w:szCs w:val="28"/>
        </w:rPr>
        <w:t>8. Характеристика</w:t>
      </w:r>
      <w:r>
        <w:rPr>
          <w:bCs/>
          <w:sz w:val="28"/>
          <w:szCs w:val="28"/>
        </w:rPr>
        <w:t xml:space="preserve"> международных стандартов контроля качества:</w:t>
      </w:r>
      <w:r>
        <w:rPr>
          <w:bCs/>
        </w:rPr>
        <w:t xml:space="preserve"> </w:t>
      </w:r>
      <w:r>
        <w:rPr>
          <w:bCs/>
          <w:sz w:val="28"/>
          <w:szCs w:val="28"/>
        </w:rPr>
        <w:t>концептуальные положения и практические особенности применения в деятельности аудиторских организаций.</w:t>
      </w:r>
      <w:r>
        <w:rPr>
          <w:bCs/>
        </w:rPr>
        <w:t xml:space="preserve"> </w:t>
      </w:r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9. М</w:t>
      </w:r>
      <w:r>
        <w:rPr>
          <w:bCs/>
          <w:sz w:val="28"/>
          <w:szCs w:val="28"/>
        </w:rPr>
        <w:t>еждународные стандарты обзорных проверок:</w:t>
      </w:r>
      <w:r>
        <w:rPr>
          <w:bCs/>
        </w:rPr>
        <w:t xml:space="preserve"> </w:t>
      </w:r>
      <w:r>
        <w:rPr>
          <w:bCs/>
          <w:sz w:val="28"/>
          <w:szCs w:val="28"/>
        </w:rPr>
        <w:t xml:space="preserve">концептуальные положения и практические особенности применения в деятельности аудиторских организаций. </w:t>
      </w:r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10. Характеристика</w:t>
      </w:r>
      <w:r>
        <w:rPr>
          <w:bCs/>
          <w:sz w:val="28"/>
          <w:szCs w:val="28"/>
        </w:rPr>
        <w:t xml:space="preserve"> международных стандартов заданий, обеспечивающих уверенность:</w:t>
      </w:r>
      <w:r>
        <w:rPr>
          <w:bCs/>
        </w:rPr>
        <w:t xml:space="preserve"> </w:t>
      </w:r>
      <w:r>
        <w:rPr>
          <w:bCs/>
          <w:sz w:val="28"/>
          <w:szCs w:val="28"/>
        </w:rPr>
        <w:t>концептуальные положения и практические особенности применения в деятельности аудиторских организаций.</w:t>
      </w:r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>
        <w:rPr>
          <w:bCs/>
          <w:iCs/>
          <w:sz w:val="28"/>
          <w:szCs w:val="28"/>
        </w:rPr>
        <w:t xml:space="preserve"> Внешний контроль деятельности аудиторских организаций, оказывающих аудиторские услуги общественно значимым организациям.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12. В</w:t>
      </w:r>
      <w:r>
        <w:rPr>
          <w:bCs/>
          <w:sz w:val="28"/>
          <w:szCs w:val="28"/>
        </w:rPr>
        <w:t xml:space="preserve">нешний контроль деятельности аудиторских организаций, аудиторов, осуществляемый саморегулируемой организацией аудиторов. 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>
        <w:rPr>
          <w:bCs/>
          <w:iCs/>
          <w:sz w:val="28"/>
          <w:szCs w:val="28"/>
        </w:rPr>
        <w:t>Н</w:t>
      </w:r>
      <w:r>
        <w:rPr>
          <w:bCs/>
          <w:sz w:val="28"/>
          <w:szCs w:val="28"/>
        </w:rPr>
        <w:t>адзор за деятельностью аудиторских организаций на финансовом рынке, осуществляемого Банком России.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14. Контроль (надзор)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отношении аудиторских организаций.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15. Особенности взаимодействия аудиторов (аудиторских организаций) с органами финансовой разведки.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16. Трансформация институциональной структуры государственного и негосударственного контроля за деятельностью аудиторов и аудиторских организаций в России.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17. Трансформация модели взаимодействия субъектов аудиторской деятельности с государственными органами власти.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18. Принцип независимости в аудите: критерии соблюдения, организация контроля.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19. Виды ответственности в аудите, меры ответственности за невыполнение условий аудита.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20. Конфликт интересов в аудите: понятие, меры противодействия.</w:t>
      </w:r>
    </w:p>
    <w:p w:rsidR="0065336C" w:rsidRDefault="00F5343A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21. Порядок обжалования результатов проверок аудиторских.</w:t>
      </w:r>
    </w:p>
    <w:p w:rsidR="0065336C" w:rsidRDefault="0065336C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</w:p>
    <w:p w:rsidR="0065336C" w:rsidRDefault="0065336C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bookmarkStart w:id="14" w:name="_Toc3995509"/>
    </w:p>
    <w:p w:rsidR="0065336C" w:rsidRDefault="00F5343A">
      <w:pPr>
        <w:spacing w:line="360" w:lineRule="auto"/>
        <w:ind w:firstLine="578"/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  <w:r>
        <w:rPr>
          <w:bCs/>
          <w:sz w:val="28"/>
          <w:szCs w:val="28"/>
        </w:rPr>
        <w:t>.</w:t>
      </w:r>
    </w:p>
    <w:p w:rsidR="0065336C" w:rsidRDefault="00F5343A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:rsidR="0065336C" w:rsidRDefault="00F5343A">
      <w:pPr>
        <w:pStyle w:val="1"/>
        <w:spacing w:line="360" w:lineRule="auto"/>
        <w:ind w:firstLine="578"/>
        <w:jc w:val="both"/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sectPr w:rsidR="0065336C">
          <w:footerReference w:type="default" r:id="rId11"/>
          <w:footerReference w:type="first" r:id="rId12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5336C" w:rsidRDefault="00F5343A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знаний, умений</w:t>
      </w:r>
      <w:bookmarkEnd w:id="15"/>
      <w:r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65336C" w:rsidRDefault="00F5343A">
      <w:pPr>
        <w:shd w:val="clear" w:color="auto" w:fill="FFFFFF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22"/>
        <w:tblW w:w="14738" w:type="dxa"/>
        <w:tblLayout w:type="fixed"/>
        <w:tblLook w:val="04A0" w:firstRow="1" w:lastRow="0" w:firstColumn="1" w:lastColumn="0" w:noHBand="0" w:noVBand="1"/>
      </w:tblPr>
      <w:tblGrid>
        <w:gridCol w:w="1980"/>
        <w:gridCol w:w="2694"/>
        <w:gridCol w:w="4679"/>
        <w:gridCol w:w="5385"/>
      </w:tblGrid>
      <w:tr w:rsidR="0065336C">
        <w:tc>
          <w:tcPr>
            <w:tcW w:w="1979" w:type="dxa"/>
          </w:tcPr>
          <w:p w:rsidR="0065336C" w:rsidRDefault="00F534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4679" w:type="dxa"/>
          </w:tcPr>
          <w:p w:rsidR="0065336C" w:rsidRDefault="00F5343A">
            <w:pPr>
              <w:pStyle w:val="afa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5" w:type="dxa"/>
          </w:tcPr>
          <w:p w:rsidR="0065336C" w:rsidRDefault="00F5343A">
            <w:pPr>
              <w:pStyle w:val="afa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Типовые контрольные задания</w:t>
            </w:r>
          </w:p>
        </w:tc>
      </w:tr>
      <w:tr w:rsidR="0065336C">
        <w:tc>
          <w:tcPr>
            <w:tcW w:w="1979" w:type="dxa"/>
            <w:vMerge w:val="restart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ПКН-4</w:t>
            </w:r>
          </w:p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4679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Знание </w:t>
            </w:r>
            <w:r>
              <w:rPr>
                <w:sz w:val="18"/>
                <w:szCs w:val="18"/>
                <w:shd w:val="clear" w:color="auto" w:fill="FFFFFF"/>
              </w:rPr>
              <w:t>концептуальных основ анализа и аудита для определения методических подходов к контролю за деятельностью аудиторских организаций</w:t>
            </w:r>
            <w:r>
              <w:rPr>
                <w:sz w:val="18"/>
                <w:szCs w:val="18"/>
              </w:rPr>
              <w:t xml:space="preserve">. </w:t>
            </w:r>
          </w:p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sz w:val="18"/>
                <w:szCs w:val="18"/>
              </w:rPr>
              <w:t xml:space="preserve">Умение </w:t>
            </w:r>
            <w:r>
              <w:rPr>
                <w:sz w:val="18"/>
                <w:szCs w:val="18"/>
              </w:rPr>
              <w:t>применять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методы и приемы анализа в ходе </w:t>
            </w:r>
            <w:r>
              <w:rPr>
                <w:sz w:val="18"/>
                <w:szCs w:val="18"/>
                <w:shd w:val="clear" w:color="auto" w:fill="FFFFFF"/>
              </w:rPr>
              <w:t>контроля за деятельностью аудиторских организаций</w:t>
            </w:r>
            <w:r>
              <w:rPr>
                <w:sz w:val="18"/>
                <w:szCs w:val="18"/>
              </w:rPr>
              <w:t>, анализировать факторы внешней и внутренней среды в рамках достижения субъектами аудита.</w:t>
            </w:r>
          </w:p>
        </w:tc>
        <w:tc>
          <w:tcPr>
            <w:tcW w:w="5385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Провести анализ научных статей российских и зарубежных авторов, посвященных концептуальным основам аудита и качественным характеристикам аудиторских услуг. Представить сравнительную характеристику точек зрения по целеполаганию контрольных мероприятий за деятельностью аудиторских организаций, аудиторов. Выделить сходства и различия, достоинства и недостатки существующих подходов; представить их группировку. </w:t>
            </w:r>
          </w:p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Сформулировать выводы и представить авторскую позицию по вопросам формирования информационной базы контроля за деятельностью аудиторских организаций, аудиторов.</w:t>
            </w:r>
          </w:p>
        </w:tc>
      </w:tr>
      <w:tr w:rsidR="0065336C">
        <w:trPr>
          <w:trHeight w:val="1241"/>
        </w:trPr>
        <w:tc>
          <w:tcPr>
            <w:tcW w:w="1979" w:type="dxa"/>
            <w:vMerge/>
          </w:tcPr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2.Рассчитывает и интерпретирует показатели деятельности экономических субъектов.</w:t>
            </w:r>
          </w:p>
          <w:p w:rsidR="0065336C" w:rsidRDefault="0065336C">
            <w:pPr>
              <w:pStyle w:val="afb"/>
              <w:tabs>
                <w:tab w:val="left" w:pos="0"/>
              </w:tabs>
              <w:ind w:left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4679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Знание методических подходов к определению и интерпретации показателей в ходе осуществления контроля за деятельностью аудиторских организаций.</w:t>
            </w:r>
          </w:p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применять контрольно-аналитический инструментарий и интерпретировать показатели в ходе контроля за деятельностью аудиторских организаций.</w:t>
            </w:r>
          </w:p>
        </w:tc>
        <w:tc>
          <w:tcPr>
            <w:tcW w:w="5385" w:type="dxa"/>
          </w:tcPr>
          <w:p w:rsidR="0065336C" w:rsidRDefault="00F5343A">
            <w:pPr>
              <w:pStyle w:val="1"/>
              <w:shd w:val="clear" w:color="auto" w:fill="FFFFFF"/>
              <w:jc w:val="both"/>
              <w:outlineLvl w:val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color w:val="auto"/>
                <w:sz w:val="18"/>
                <w:szCs w:val="18"/>
                <w:lang w:val="ru-RU"/>
              </w:rPr>
              <w:t xml:space="preserve">Критически осмыслить содержание существующих подходов к проведению внутреннего контроля качества в аудиторских организациях, используя материалы, размещенные на официальных сайтах компаний. Сформировать сравнительную таблицу подходов к планированию и проведению контроля качества аудита, определить их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auto"/>
                <w:sz w:val="18"/>
                <w:szCs w:val="18"/>
                <w:lang w:val="ru-RU"/>
              </w:rPr>
              <w:t>типологизацию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auto"/>
                <w:sz w:val="18"/>
                <w:szCs w:val="18"/>
                <w:lang w:val="ru-RU"/>
              </w:rPr>
              <w:t>, выделить общие и отличительные характеристики. Сформулировать выводы.</w:t>
            </w:r>
          </w:p>
        </w:tc>
      </w:tr>
      <w:tr w:rsidR="0065336C">
        <w:tc>
          <w:tcPr>
            <w:tcW w:w="1979" w:type="dxa"/>
            <w:vMerge w:val="restart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ПКП-1</w:t>
            </w:r>
          </w:p>
          <w:p w:rsidR="0065336C" w:rsidRDefault="00F5343A">
            <w:pPr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Способность применять казначейские технологии на макро- и микро-уровнях.</w:t>
            </w:r>
          </w:p>
        </w:tc>
        <w:tc>
          <w:tcPr>
            <w:tcW w:w="2694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Владеет приемами казначейского обслуживания и казначейского сопровождения.</w:t>
            </w:r>
          </w:p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Знание</w:t>
            </w:r>
            <w:r>
              <w:rPr>
                <w:sz w:val="18"/>
                <w:szCs w:val="18"/>
              </w:rPr>
              <w:t xml:space="preserve"> организационных и методических аспектов реализации функции органа, осуществляющего контроль за деятельностью аудиторских организаций. </w:t>
            </w:r>
          </w:p>
          <w:p w:rsidR="0065336C" w:rsidRDefault="00F5343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Умение </w:t>
            </w:r>
            <w:r>
              <w:rPr>
                <w:sz w:val="18"/>
                <w:szCs w:val="18"/>
              </w:rPr>
              <w:t>планировать контрольных мероприятия в соответствии с полномочиями органа, осуществляющего контроль за деятельностью аудиторских организаций, аудиторов.</w:t>
            </w:r>
          </w:p>
        </w:tc>
        <w:tc>
          <w:tcPr>
            <w:tcW w:w="5385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Изучить материалы Минфина России, Федерального казначейства, Банка России. Сформировать алгоритм проведения контрольного мероприятия в рамках полномочий, предоставленных субъекту контроля. Провести структурно-динамический анализ нарушений, выявленных субъектами контроля. Сформировать выводы относительно направлений оптимизации моделей контроля деятельности аудиторских организаций, аудиторов.</w:t>
            </w:r>
          </w:p>
        </w:tc>
      </w:tr>
      <w:tr w:rsidR="0065336C">
        <w:tc>
          <w:tcPr>
            <w:tcW w:w="1979" w:type="dxa"/>
            <w:vMerge/>
          </w:tcPr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Применяет инструменты риск-ориентированного казначейского сопровождения.</w:t>
            </w: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Знание </w:t>
            </w:r>
            <w:r>
              <w:rPr>
                <w:sz w:val="18"/>
                <w:szCs w:val="18"/>
              </w:rPr>
              <w:t xml:space="preserve">риск-ориентированных подходов к планированию контрольных мероприятий за деятельностью аудиторских организаций. </w:t>
            </w:r>
          </w:p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Умение</w:t>
            </w:r>
            <w:r>
              <w:rPr>
                <w:sz w:val="18"/>
                <w:szCs w:val="18"/>
              </w:rPr>
              <w:t xml:space="preserve"> применять инструменты риск-ориентированного подхода для формирования реестров аудиторских организаций.</w:t>
            </w:r>
          </w:p>
        </w:tc>
        <w:tc>
          <w:tcPr>
            <w:tcW w:w="5385" w:type="dxa"/>
          </w:tcPr>
          <w:p w:rsidR="0065336C" w:rsidRDefault="00F5343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Изучить организационные и методические подходы Федерального казначейства к осуществлению внешнего контроля деятельности аудиторских организаций, аудиторов. Сформировать перечень проблемных областей в деятельности аудиторских организаций, аудиторов. Используя риск-ориентированный подход, предложить инструменты, обеспечивающие применение контрольных процедур применительно к проблемным областям деятельности. Сформировать концепцию риск-ориентированного планирования мероприятий, применительно к контролю деятельности аудиторских организаций, аудиторов.</w:t>
            </w:r>
          </w:p>
        </w:tc>
      </w:tr>
      <w:tr w:rsidR="0065336C">
        <w:tc>
          <w:tcPr>
            <w:tcW w:w="1979" w:type="dxa"/>
            <w:vMerge/>
          </w:tcPr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Демонстрирует знания ведения казначейского учета, формирования отчетности по операциям казначейских платежей.</w:t>
            </w:r>
          </w:p>
          <w:p w:rsidR="0065336C" w:rsidRDefault="0065336C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Знание</w:t>
            </w:r>
            <w:r>
              <w:rPr>
                <w:sz w:val="18"/>
                <w:szCs w:val="18"/>
                <w:shd w:val="clear" w:color="auto" w:fill="FFFFFF"/>
              </w:rPr>
              <w:t xml:space="preserve"> концептуальных основ учета и аудита для понимания целеполагания контроля деятельности аудиторских организаций</w:t>
            </w:r>
            <w:r>
              <w:rPr>
                <w:sz w:val="18"/>
                <w:szCs w:val="18"/>
              </w:rPr>
              <w:t>.</w:t>
            </w:r>
          </w:p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Умение </w:t>
            </w:r>
            <w:r>
              <w:rPr>
                <w:sz w:val="18"/>
                <w:szCs w:val="18"/>
              </w:rPr>
              <w:t>применять контрольно-аналитический инструментарий в отношении аудиторских процедур, по существу, предусматривающих проведение детальной проверки остатков на счетах бухгалтерского учета.</w:t>
            </w:r>
          </w:p>
        </w:tc>
        <w:tc>
          <w:tcPr>
            <w:tcW w:w="5385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Изучить методические подходы, технические средства и программное обеспечение цифрового СМАРТ-контроля применительно к реализации контрольной функции Федерального казначейства в отношении деятельности аудиторских организаций, аудиторов. Сформировать перечень процедур, обеспечивающих распространение инструментов цифрового СМАРТ-контроля на массивы данных, формируемых на уровне саморегулируемых организаций аудиторов.</w:t>
            </w:r>
          </w:p>
        </w:tc>
      </w:tr>
      <w:tr w:rsidR="0065336C">
        <w:tc>
          <w:tcPr>
            <w:tcW w:w="1979" w:type="dxa"/>
            <w:vMerge/>
          </w:tcPr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Знание </w:t>
            </w:r>
            <w:r>
              <w:rPr>
                <w:sz w:val="18"/>
                <w:szCs w:val="18"/>
              </w:rPr>
              <w:t>типологии нарушений, выявляемых в ходе контроля за деятельностью аудиторских организаций.</w:t>
            </w:r>
          </w:p>
          <w:p w:rsidR="0065336C" w:rsidRDefault="00F5343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Умение</w:t>
            </w:r>
            <w:r>
              <w:rPr>
                <w:sz w:val="18"/>
                <w:szCs w:val="18"/>
              </w:rPr>
              <w:t xml:space="preserve"> систематизировать доказательства и классифицировать нарушения, выявляемые в ходе контроля за деятельностью аудиторских организаций.</w:t>
            </w:r>
          </w:p>
        </w:tc>
        <w:tc>
          <w:tcPr>
            <w:tcW w:w="5385" w:type="dxa"/>
          </w:tcPr>
          <w:p w:rsidR="0065336C" w:rsidRDefault="00F5343A">
            <w:pPr>
              <w:tabs>
                <w:tab w:val="left" w:pos="540"/>
              </w:tabs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Проанализировать содержание существующих подходов к проведению контроля качества аудита, организованного в саморегулируемой организации аудиторов. Используя материалы, размещенные на официальных сайтах, сформировать инструментарий, позволяющий обеспечить охват контрольными процессами </w:t>
            </w:r>
            <w:r>
              <w:rPr>
                <w:sz w:val="18"/>
                <w:szCs w:val="18"/>
                <w:shd w:val="clear" w:color="auto" w:fill="FFFFFF"/>
              </w:rPr>
              <w:t xml:space="preserve">массивов данных, отражающих результаты работы аудиторских организаций и аудиторов, являющихся членами данной саморегулируемой организации аудиторов. </w:t>
            </w:r>
            <w:r>
              <w:rPr>
                <w:sz w:val="18"/>
                <w:szCs w:val="18"/>
              </w:rPr>
              <w:t xml:space="preserve"> Сформулировать выводы. </w:t>
            </w:r>
            <w:r>
              <w:rPr>
                <w:sz w:val="18"/>
                <w:szCs w:val="18"/>
                <w:shd w:val="clear" w:color="auto" w:fill="FFFFFF"/>
              </w:rPr>
              <w:t xml:space="preserve">Предложить направления совершенствования модели контроля качества аудита. </w:t>
            </w:r>
          </w:p>
        </w:tc>
      </w:tr>
      <w:tr w:rsidR="0065336C">
        <w:tc>
          <w:tcPr>
            <w:tcW w:w="1979" w:type="dxa"/>
            <w:vMerge w:val="restart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ПКН -5</w:t>
            </w:r>
          </w:p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  <w:p w:rsidR="0065336C" w:rsidRDefault="0065336C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Знание </w:t>
            </w:r>
            <w:r>
              <w:rPr>
                <w:sz w:val="18"/>
                <w:szCs w:val="18"/>
              </w:rPr>
              <w:t xml:space="preserve">положений нормативных и правовых актов, стандартов, определяющих требования к формированию рабочей документации, отражающей результаты деятельности аудиторских организаций. </w:t>
            </w:r>
          </w:p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Умение </w:t>
            </w:r>
            <w:r>
              <w:rPr>
                <w:sz w:val="18"/>
                <w:szCs w:val="18"/>
              </w:rPr>
              <w:t xml:space="preserve">применять методы и приемы контроля в отношении рабочей документации, отражающей результаты деятельности аудиторских организаций. </w:t>
            </w:r>
          </w:p>
          <w:p w:rsidR="0065336C" w:rsidRDefault="0065336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85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Оценить достаточность и качество нормативного правового обеспечения контрольного мероприятия в отношении деятельности аудиторских организаций и аудиторов применительно к раскрытию принципу независимости аудитора. Сформировать меры реагирования на ситуацию, при которой выявлен факт проведения аудита аудиторами, являющимися учредителями (участниками) </w:t>
            </w:r>
            <w:proofErr w:type="spellStart"/>
            <w:r>
              <w:rPr>
                <w:sz w:val="18"/>
                <w:szCs w:val="18"/>
              </w:rPr>
              <w:t>аудируемого</w:t>
            </w:r>
            <w:proofErr w:type="spellEnd"/>
            <w:r>
              <w:rPr>
                <w:sz w:val="18"/>
                <w:szCs w:val="18"/>
              </w:rPr>
              <w:t xml:space="preserve"> лица, его руководителями, главным бухгалтером или иным должностным лицом, на которое возложено ведение бухгалтерского (финансового) учета, в том числе составление бухгалтерской (финансовой) отчетности, их близкими родственниками (родители, братья, сестры, дети), а также супругами, родителями или детьми супругов.</w:t>
            </w:r>
          </w:p>
        </w:tc>
      </w:tr>
      <w:tr w:rsidR="0065336C">
        <w:tc>
          <w:tcPr>
            <w:tcW w:w="1979" w:type="dxa"/>
            <w:vMerge/>
          </w:tcPr>
          <w:p w:rsidR="0065336C" w:rsidRDefault="006533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65336C" w:rsidRDefault="00F5343A">
            <w:pPr>
              <w:tabs>
                <w:tab w:val="left" w:pos="99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микро-уровнях.</w:t>
            </w:r>
          </w:p>
        </w:tc>
        <w:tc>
          <w:tcPr>
            <w:tcW w:w="4679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Знание </w:t>
            </w:r>
            <w:r>
              <w:rPr>
                <w:sz w:val="18"/>
                <w:szCs w:val="18"/>
              </w:rPr>
              <w:t>подходов к осуществлению аудиторских процессов в отношении бухгалтерской (финансовой), статистической отчетности, инвестиционных проектов и особенностей их применения в деятельности аудиторских организаций.</w:t>
            </w:r>
          </w:p>
          <w:p w:rsidR="0065336C" w:rsidRDefault="00F5343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Умение </w:t>
            </w:r>
            <w:r>
              <w:rPr>
                <w:sz w:val="18"/>
                <w:szCs w:val="18"/>
              </w:rPr>
              <w:t>документировать результаты аудиторских процессов в отношении бухгалтерской (финансовой), статистической отчетности, инвестиционных проектов и планировать мероприятия по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контролю за деятельностью аудиторских организаций. </w:t>
            </w:r>
          </w:p>
        </w:tc>
        <w:tc>
          <w:tcPr>
            <w:tcW w:w="5385" w:type="dxa"/>
          </w:tcPr>
          <w:p w:rsidR="0065336C" w:rsidRDefault="00F5343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Оценить </w:t>
            </w:r>
            <w:r>
              <w:rPr>
                <w:bCs/>
                <w:iCs/>
                <w:sz w:val="18"/>
                <w:szCs w:val="18"/>
              </w:rPr>
              <w:t>достаточность и качество нормативного правового обеспечения</w:t>
            </w:r>
            <w:r>
              <w:rPr>
                <w:sz w:val="18"/>
                <w:szCs w:val="18"/>
              </w:rPr>
              <w:t xml:space="preserve"> контрольного мероприятия в отношении деятельности аудиторских организаций и аудиторов применительно к требованиям по содержанию аудиторского заключения. Сформировать перечень требований к процессу составления аудиторского заключения, форме документа, содержанию (структуре). Составить перечень процедур, обеспечивающих проверку требований к аудиторскому заключению.</w:t>
            </w:r>
          </w:p>
        </w:tc>
      </w:tr>
    </w:tbl>
    <w:p w:rsidR="0065336C" w:rsidRDefault="0065336C">
      <w:pPr>
        <w:shd w:val="clear" w:color="auto" w:fill="FFFFFF"/>
        <w:ind w:right="140"/>
        <w:jc w:val="right"/>
        <w:rPr>
          <w:sz w:val="28"/>
          <w:szCs w:val="28"/>
          <w:highlight w:val="yellow"/>
        </w:rPr>
        <w:sectPr w:rsidR="0065336C">
          <w:footerReference w:type="default" r:id="rId13"/>
          <w:footerReference w:type="first" r:id="rId14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65336C" w:rsidRDefault="00F5343A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7.2.1. Примерный перечень вопросов для подготовки к зачету</w:t>
      </w:r>
      <w:bookmarkEnd w:id="16"/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t>.</w:t>
      </w:r>
    </w:p>
    <w:p w:rsidR="0065336C" w:rsidRDefault="00F5343A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>
        <w:rPr>
          <w:rFonts w:eastAsiaTheme="majorEastAsia"/>
          <w:sz w:val="28"/>
          <w:szCs w:val="28"/>
          <w:lang w:eastAsia="zh-CN"/>
        </w:rPr>
        <w:t>1. Основы государственного контроля (надзора) и муниципального контроля в Российской Федерации.</w:t>
      </w:r>
    </w:p>
    <w:p w:rsidR="0065336C" w:rsidRDefault="00F5343A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>
        <w:rPr>
          <w:rFonts w:eastAsiaTheme="majorEastAsia"/>
          <w:sz w:val="28"/>
          <w:szCs w:val="28"/>
          <w:lang w:eastAsia="zh-CN"/>
        </w:rPr>
        <w:t xml:space="preserve">2. Подходы к формированию модели контроля деятельности аудиторских организаций и аудиторов. </w:t>
      </w:r>
    </w:p>
    <w:p w:rsidR="0065336C" w:rsidRDefault="00F5343A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>
        <w:rPr>
          <w:rFonts w:eastAsiaTheme="majorEastAsia"/>
          <w:sz w:val="28"/>
          <w:szCs w:val="28"/>
          <w:lang w:eastAsia="zh-CN"/>
        </w:rPr>
        <w:t>3. Проблемы осуществления контроля деятельности аудиторских организаций и аудиторов.</w:t>
      </w:r>
    </w:p>
    <w:p w:rsidR="0065336C" w:rsidRDefault="00F5343A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>
        <w:rPr>
          <w:rFonts w:eastAsiaTheme="majorEastAsia"/>
          <w:sz w:val="28"/>
          <w:szCs w:val="28"/>
          <w:lang w:eastAsia="zh-CN"/>
        </w:rPr>
        <w:t>4. Обоснование затрат финансовых, материальных и трудовых ресурсов на осуществление мероприятий в ходе контроля деятельности аудиторских организаций и аудиторов.</w:t>
      </w:r>
    </w:p>
    <w:p w:rsidR="0065336C" w:rsidRDefault="00F5343A">
      <w:pPr>
        <w:keepNext/>
        <w:keepLines/>
        <w:spacing w:line="360" w:lineRule="auto"/>
        <w:ind w:firstLine="709"/>
        <w:jc w:val="both"/>
        <w:outlineLvl w:val="1"/>
        <w:rPr>
          <w:rFonts w:eastAsiaTheme="majorEastAsia"/>
          <w:sz w:val="28"/>
          <w:szCs w:val="28"/>
          <w:lang w:eastAsia="zh-CN"/>
        </w:rPr>
      </w:pPr>
      <w:r>
        <w:rPr>
          <w:rFonts w:eastAsiaTheme="majorEastAsia"/>
          <w:sz w:val="28"/>
          <w:szCs w:val="28"/>
          <w:lang w:eastAsia="zh-CN"/>
        </w:rPr>
        <w:t>5. Формирование модели эффективного взаимодействия субъектов контроля деятельности аудиторских организаций и аудиторов.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6. Формирование модели внешнего контроля деятельности аудиторских организаций, аудиторов, осуществляемого саморегулируемой организацией аудиторов</w:t>
      </w:r>
      <w:r>
        <w:rPr>
          <w:sz w:val="28"/>
          <w:szCs w:val="28"/>
        </w:rPr>
        <w:t>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sz w:val="28"/>
          <w:szCs w:val="28"/>
          <w:lang w:eastAsia="zh-CN"/>
        </w:rPr>
        <w:t>Формирование модели</w:t>
      </w:r>
      <w:r>
        <w:rPr>
          <w:sz w:val="28"/>
          <w:szCs w:val="28"/>
        </w:rPr>
        <w:t xml:space="preserve"> внешнего контроля деятельности аудиторских организаций, оказывающих аудиторские услуги общественно значимым организациям, осуществляемого уполномоченным федеральным органом по контролю и надзору (федеральный государственный контроль (надзор).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Развитие институциональной структуры деятельности аудиторов и аудиторских организаций.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Формирование модели надзора за деятельностью аудиторских организаций на финансовом рынке, осуществляемого Банком России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Организационно-структурное построение органов государственного финансового контроля.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Аттестация аудиторов в системе обеспечения качества аудиторских процессов.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Генезис контроля (надзора) за аудиторской деятельностью.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 Совершенствование методологии аудита: методологическая основа, информационная база, научные школы, методические подходы.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14. Основные новации в сфере контроля за деятельностью аудиторских организаций, аудиторов.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sz w:val="28"/>
          <w:szCs w:val="28"/>
          <w:shd w:val="clear" w:color="auto" w:fill="FFFFFF"/>
        </w:rPr>
        <w:t>Практические подходы к проведению мероприятий</w:t>
      </w:r>
      <w:r>
        <w:rPr>
          <w:sz w:val="28"/>
          <w:szCs w:val="28"/>
        </w:rPr>
        <w:t xml:space="preserve"> в ходе контроля за деятельностью аудиторских организаций, аудиторов.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16. Процедуры планирования контрольных мероприятий, в отношении аудиторских организаций</w:t>
      </w:r>
      <w:r>
        <w:rPr>
          <w:sz w:val="28"/>
          <w:szCs w:val="28"/>
        </w:rPr>
        <w:t>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Сравнительный анализ реализации надзорных и контрольных полномочий в отношении деятельности аудиторских организаций, аудиторов. 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Сравнительный анализ реализации контрольных полномочий в отношении деятельности аудиторских организаций, аудиторов в Российской Федерации и за рубежом.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Профилактические мероприятия, в рамках внешнего контроля деятельности аудиторских организаций, оказывающих аудиторские услуги общественно значимым организациям.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Досудебное обжалование решений уполномоченного федерального органа по контролю и надзору, действий (бездействий) его должностных лиц.</w:t>
      </w:r>
    </w:p>
    <w:p w:rsidR="0065336C" w:rsidRDefault="0065336C">
      <w:pPr>
        <w:spacing w:line="360" w:lineRule="auto"/>
        <w:ind w:firstLine="709"/>
        <w:jc w:val="both"/>
        <w:rPr>
          <w:sz w:val="28"/>
          <w:szCs w:val="28"/>
        </w:rPr>
      </w:pPr>
    </w:p>
    <w:p w:rsidR="0065336C" w:rsidRDefault="0065336C">
      <w:pPr>
        <w:spacing w:line="276" w:lineRule="auto"/>
        <w:jc w:val="both"/>
        <w:rPr>
          <w:b/>
          <w:bCs/>
          <w:sz w:val="28"/>
          <w:szCs w:val="28"/>
        </w:rPr>
      </w:pPr>
    </w:p>
    <w:p w:rsidR="0065336C" w:rsidRDefault="00F5343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7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17"/>
      <w:r>
        <w:rPr>
          <w:b/>
          <w:bCs/>
          <w:sz w:val="28"/>
          <w:szCs w:val="28"/>
        </w:rPr>
        <w:t xml:space="preserve"> и владений</w:t>
      </w:r>
    </w:p>
    <w:p w:rsidR="0065336C" w:rsidRDefault="00F5343A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65336C" w:rsidRDefault="0065336C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65336C" w:rsidRDefault="00F5343A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18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18"/>
    </w:p>
    <w:p w:rsidR="0065336C" w:rsidRDefault="00F5343A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акты:</w:t>
      </w:r>
    </w:p>
    <w:p w:rsidR="0065336C" w:rsidRDefault="00F5343A">
      <w:pPr>
        <w:pStyle w:val="afb"/>
        <w:numPr>
          <w:ilvl w:val="0"/>
          <w:numId w:val="4"/>
        </w:numPr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7 августа 2001 г. № 115-ФЗ </w:t>
      </w:r>
      <w:r>
        <w:rPr>
          <w:sz w:val="28"/>
          <w:szCs w:val="28"/>
        </w:rPr>
        <w:br/>
        <w:t xml:space="preserve">«О противодействии легализации (отмыванию) доходов, полученных преступным путем, и финансированию терроризма» // Справочно-правовая </w:t>
      </w:r>
      <w:r>
        <w:rPr>
          <w:sz w:val="28"/>
          <w:szCs w:val="28"/>
        </w:rPr>
        <w:lastRenderedPageBreak/>
        <w:t>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 декабря 2008 г. № 307-ФЗ «Об аудиторской деятельности»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19 февраля 2022 г. № 219 «Об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25 июня 2021 г. № 1009 «Об утверждении Положения о внешнем контроле деятельности аудиторских организаций, оказывающих аудиторские услуги общественно значимым организациям (федеральном государственном контроле (надзоре)»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Правительства Российской Федерации </w:t>
      </w:r>
      <w:r>
        <w:rPr>
          <w:sz w:val="28"/>
          <w:szCs w:val="28"/>
        </w:rPr>
        <w:br/>
        <w:t>от 31 декабря 2020 г. № 3709-р «Об утверждении Концепции развития аудиторской деятельности в Российской Федерации до 2024 года»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16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финансов Российской Федерации </w:t>
      </w:r>
      <w:r>
        <w:rPr>
          <w:sz w:val="28"/>
          <w:szCs w:val="28"/>
        </w:rPr>
        <w:br/>
        <w:t>от 9 января 2019 г. № 2н «О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Федерации» // Справочно-правовая система «Консультант-Плюс». – URL: http://www.consultant.ru. - Текст: электронный//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Приказ Министерства финансов Российской Федерации </w:t>
      </w:r>
      <w:r>
        <w:rPr>
          <w:sz w:val="28"/>
          <w:szCs w:val="28"/>
        </w:rPr>
        <w:br/>
        <w:t>от 23 декабря 2021 г. № 221н «Об утверждении Порядка ведения реестра аудиторских организаций, оказывающих аудиторские услуги общественно значимым организациям, и Порядка проверки соответствия аудиторской организации, представившей заявление о внесении сведений о ней в реестр аудиторских организаций, оказывающих аудиторские услуги общественно значимым организациям, требованиям Федерального закона от 30 декабря 2008 г. № 307-ФЗ «Об аудиторской деятельности»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Федерального казначейства от 14 декабря 2020 г. № 366 «Об утверждении Программы профилактики нарушений обязательных требований, соблюдение которых оценивается Федеральным казначейством при проведении внешнего контроля качества работы аудиторских организаций, проводящих обязательный аудит бухгалтерской (финансовой) отчетности организаций, указанных в части 3 статьи 5 Федерального закона от 30 декабря 2008 г. № 307-ФЗ «Об аудиторской деятельности», на 2021 год и плановый период 2022 -2023 годов.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Кодекс профессиональной этики аудиторов (одобрен Советом по аудиторской деятельности от 21 мая 2019 г., протокол № 47)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Правила независимости аудиторов и аудиторских организаций (одобрены Советом по аудиторской деятельности 19 декабря 2019 г., протокол № 51) // Справочно-правовая система «Консультант-Плюс». – URL: http://www.consultant.ru. - Текст: электронный.</w:t>
      </w:r>
    </w:p>
    <w:p w:rsidR="0065336C" w:rsidRDefault="00F5343A">
      <w:pPr>
        <w:pStyle w:val="afb"/>
        <w:numPr>
          <w:ilvl w:val="0"/>
          <w:numId w:val="4"/>
        </w:numPr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Декрет Высшего Государственного Совета Союзного государства </w:t>
      </w:r>
    </w:p>
    <w:p w:rsidR="0065336C" w:rsidRDefault="00F5343A">
      <w:pPr>
        <w:pStyle w:val="afb"/>
        <w:spacing w:after="200" w:line="360" w:lineRule="auto"/>
        <w:ind w:left="927"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4 ноября 2021 г. № 6.</w:t>
      </w:r>
    </w:p>
    <w:p w:rsidR="0065336C" w:rsidRDefault="00F5343A">
      <w:pPr>
        <w:pStyle w:val="afb"/>
        <w:numPr>
          <w:ilvl w:val="0"/>
          <w:numId w:val="4"/>
        </w:numPr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Соглашение от 19 апреля 2022 года об осуществлении аудиторской деятельности в рамках Евразийского экономического союза.</w:t>
      </w:r>
    </w:p>
    <w:p w:rsidR="0065336C" w:rsidRDefault="00F5343A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65336C" w:rsidRDefault="00F5343A">
      <w:pPr>
        <w:pStyle w:val="afb"/>
        <w:numPr>
          <w:ilvl w:val="0"/>
          <w:numId w:val="7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Шеремет</w:t>
      </w:r>
      <w:proofErr w:type="spellEnd"/>
      <w:r>
        <w:rPr>
          <w:sz w:val="28"/>
          <w:szCs w:val="28"/>
        </w:rPr>
        <w:t xml:space="preserve">, А. Д.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А. Д. </w:t>
      </w:r>
      <w:proofErr w:type="spellStart"/>
      <w:r>
        <w:rPr>
          <w:sz w:val="28"/>
          <w:szCs w:val="28"/>
        </w:rPr>
        <w:t>Шеремет</w:t>
      </w:r>
      <w:proofErr w:type="spellEnd"/>
      <w:r>
        <w:rPr>
          <w:sz w:val="28"/>
          <w:szCs w:val="28"/>
        </w:rPr>
        <w:t xml:space="preserve">, В. П. </w:t>
      </w:r>
      <w:proofErr w:type="spellStart"/>
      <w:r>
        <w:rPr>
          <w:sz w:val="28"/>
          <w:szCs w:val="28"/>
        </w:rPr>
        <w:t>Суйц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375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ISBN 978-5-16-012528-2. — ЭБС ZNANIUM.COM. — URL: https://znanium.com/catalog/product/1869004 (дата обращения: 27.03.2023).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Егорова, И. С.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учеб. пособие / И. С. Егорова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— 538 с. — ЭБС BOOK. RU. — URL: https://www.book.ru/book/943658 (дата обращения 27.03.2023).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Кобозева, Н. В. Противодействие легализации (отмыванию) доходов, полученных преступным путем, и финансированию терроризма в аудиторской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Н. В. Кобозева.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Магистр : ИНФРА-М, 2022. — 128 с. — ISBN 978-5-9776-0215-0. — ЭБС ZNANIUM.COM. — URL: https://znanium.com/catalog/product/1834414 (дата обращения: 27.03.2023).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5336C" w:rsidRDefault="00F5343A">
      <w:pPr>
        <w:pStyle w:val="afb"/>
        <w:tabs>
          <w:tab w:val="left" w:pos="0"/>
        </w:tabs>
        <w:spacing w:after="200" w:line="360" w:lineRule="auto"/>
        <w:ind w:left="1418" w:right="-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, Е. Н. Государственный и муниципальный контроль и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монография / Е. Н. </w:t>
      </w:r>
      <w:proofErr w:type="spellStart"/>
      <w:r>
        <w:rPr>
          <w:sz w:val="28"/>
          <w:szCs w:val="28"/>
        </w:rPr>
        <w:t>Гладковская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2018. — 164 с. — ISBN 978-5-4365-2326-2.  — ЭБС BOOK.ru. — URL: https://book.ru/book/929441 (дата обращения: 27.03.2023).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65336C" w:rsidRDefault="00F5343A">
      <w:pPr>
        <w:pStyle w:val="afb"/>
        <w:numPr>
          <w:ilvl w:val="0"/>
          <w:numId w:val="4"/>
        </w:numPr>
        <w:tabs>
          <w:tab w:val="left" w:pos="0"/>
        </w:tabs>
        <w:spacing w:after="200" w:line="360" w:lineRule="auto"/>
        <w:ind w:left="0"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мониторинг. </w:t>
      </w:r>
      <w:proofErr w:type="gramStart"/>
      <w:r>
        <w:rPr>
          <w:sz w:val="28"/>
          <w:szCs w:val="28"/>
        </w:rPr>
        <w:t>Т.1 :</w:t>
      </w:r>
      <w:proofErr w:type="gramEnd"/>
      <w:r>
        <w:rPr>
          <w:sz w:val="28"/>
          <w:szCs w:val="28"/>
        </w:rPr>
        <w:t xml:space="preserve"> учеб. пособие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Ю. Ф. Короткий, П. В. </w:t>
      </w:r>
      <w:proofErr w:type="spellStart"/>
      <w:r>
        <w:rPr>
          <w:sz w:val="28"/>
          <w:szCs w:val="28"/>
        </w:rPr>
        <w:t>Ливадный</w:t>
      </w:r>
      <w:proofErr w:type="spellEnd"/>
      <w:r>
        <w:rPr>
          <w:sz w:val="28"/>
          <w:szCs w:val="28"/>
        </w:rPr>
        <w:t xml:space="preserve">, В. И. Глотов [и др.] ; под ред. Ю. А. </w:t>
      </w:r>
      <w:proofErr w:type="spellStart"/>
      <w:r>
        <w:rPr>
          <w:sz w:val="28"/>
          <w:szCs w:val="28"/>
        </w:rPr>
        <w:t>Чиханчина</w:t>
      </w:r>
      <w:proofErr w:type="spellEnd"/>
      <w:r>
        <w:rPr>
          <w:sz w:val="28"/>
          <w:szCs w:val="28"/>
        </w:rPr>
        <w:t xml:space="preserve">, А. Г. </w:t>
      </w:r>
      <w:proofErr w:type="spellStart"/>
      <w:r>
        <w:rPr>
          <w:sz w:val="28"/>
          <w:szCs w:val="28"/>
        </w:rPr>
        <w:t>Братко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Юстицинформ</w:t>
      </w:r>
      <w:proofErr w:type="spellEnd"/>
      <w:r>
        <w:rPr>
          <w:sz w:val="28"/>
          <w:szCs w:val="28"/>
        </w:rPr>
        <w:t xml:space="preserve">, 2018. — (Бакалавр и магистр. Академический курс).  — 696 с. — ISBN 978-5-7205-1426-6. — ЭБС </w:t>
      </w:r>
      <w:r>
        <w:rPr>
          <w:sz w:val="28"/>
          <w:szCs w:val="28"/>
        </w:rPr>
        <w:lastRenderedPageBreak/>
        <w:t xml:space="preserve">ZNANIUM.COM. — URL: https://znanium.com/catalog/product/1014708 (дата обращения: 27.03.2023).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5336C" w:rsidRDefault="0065336C">
      <w:pPr>
        <w:spacing w:after="160" w:line="360" w:lineRule="auto"/>
        <w:ind w:left="927" w:right="-1"/>
        <w:contextualSpacing/>
        <w:jc w:val="both"/>
        <w:rPr>
          <w:sz w:val="28"/>
          <w:szCs w:val="28"/>
        </w:rPr>
      </w:pPr>
    </w:p>
    <w:p w:rsidR="0065336C" w:rsidRDefault="00F5343A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5336C" w:rsidRDefault="0065336C">
      <w:pPr>
        <w:spacing w:line="360" w:lineRule="auto"/>
        <w:jc w:val="both"/>
        <w:rPr>
          <w:b/>
          <w:bCs/>
          <w:sz w:val="28"/>
          <w:szCs w:val="28"/>
        </w:rPr>
      </w:pPr>
    </w:p>
    <w:p w:rsidR="0065336C" w:rsidRDefault="00F5343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 xml:space="preserve">Официальный сайт Казначейства России </w:t>
      </w:r>
      <w:hyperlink r:id="rId15">
        <w:r>
          <w:rPr>
            <w:spacing w:val="-2"/>
            <w:sz w:val="28"/>
            <w:szCs w:val="28"/>
            <w:lang w:eastAsia="x-none"/>
          </w:rPr>
          <w:t>https://roskazna.gov.ru</w:t>
        </w:r>
      </w:hyperlink>
    </w:p>
    <w:p w:rsidR="0065336C" w:rsidRDefault="00F5343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Официальный сайт Банка России</w:t>
      </w:r>
      <w:r>
        <w:t xml:space="preserve"> </w:t>
      </w:r>
      <w:r>
        <w:rPr>
          <w:spacing w:val="-2"/>
          <w:sz w:val="28"/>
          <w:szCs w:val="28"/>
          <w:lang w:eastAsia="x-none"/>
        </w:rPr>
        <w:t>https://cbr.ru</w:t>
      </w:r>
    </w:p>
    <w:p w:rsidR="0065336C" w:rsidRDefault="00F5343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Официальный сайт саморегулируемой организации аудиторов Ассоциации «Содружество»</w:t>
      </w:r>
      <w:r>
        <w:t xml:space="preserve"> </w:t>
      </w:r>
      <w:hyperlink r:id="rId16">
        <w:r>
          <w:rPr>
            <w:spacing w:val="-2"/>
            <w:sz w:val="28"/>
            <w:szCs w:val="28"/>
            <w:lang w:eastAsia="x-none"/>
          </w:rPr>
          <w:t>https://sroaas.ru</w:t>
        </w:r>
      </w:hyperlink>
    </w:p>
    <w:p w:rsidR="0065336C" w:rsidRDefault="00F5343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 xml:space="preserve">Официальный сайт </w:t>
      </w:r>
      <w:r>
        <w:rPr>
          <w:spacing w:val="-2"/>
          <w:sz w:val="28"/>
          <w:szCs w:val="28"/>
          <w:lang w:val="x-none" w:eastAsia="x-none"/>
        </w:rPr>
        <w:t>Федеральн</w:t>
      </w:r>
      <w:r>
        <w:rPr>
          <w:spacing w:val="-2"/>
          <w:sz w:val="28"/>
          <w:szCs w:val="28"/>
          <w:lang w:eastAsia="x-none"/>
        </w:rPr>
        <w:t>ой</w:t>
      </w:r>
      <w:r>
        <w:rPr>
          <w:spacing w:val="-2"/>
          <w:sz w:val="28"/>
          <w:szCs w:val="28"/>
          <w:lang w:val="x-none" w:eastAsia="x-none"/>
        </w:rPr>
        <w:t xml:space="preserve"> служб</w:t>
      </w:r>
      <w:r>
        <w:rPr>
          <w:spacing w:val="-2"/>
          <w:sz w:val="28"/>
          <w:szCs w:val="28"/>
          <w:lang w:eastAsia="x-none"/>
        </w:rPr>
        <w:t>ы</w:t>
      </w:r>
      <w:r>
        <w:rPr>
          <w:spacing w:val="-2"/>
          <w:sz w:val="28"/>
          <w:szCs w:val="28"/>
          <w:lang w:val="x-none" w:eastAsia="x-none"/>
        </w:rPr>
        <w:t xml:space="preserve"> по финансовому мониторингу Российской Федерации</w:t>
      </w:r>
      <w:r>
        <w:t xml:space="preserve"> </w:t>
      </w:r>
      <w:r>
        <w:rPr>
          <w:spacing w:val="-2"/>
          <w:sz w:val="28"/>
          <w:szCs w:val="28"/>
          <w:lang w:val="x-none" w:eastAsia="x-none"/>
        </w:rPr>
        <w:t>https://www.fedsfm.ru</w:t>
      </w:r>
    </w:p>
    <w:p w:rsidR="0065336C" w:rsidRDefault="00F5343A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65336C" w:rsidRDefault="00F5343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7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65336C" w:rsidRDefault="00F5343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65336C" w:rsidRDefault="00F5343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65336C" w:rsidRDefault="00F5343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3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24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hyperlink r:id="rId25">
        <w:r>
          <w:rPr>
            <w:rFonts w:eastAsia="Calibri"/>
            <w:sz w:val="28"/>
            <w:szCs w:val="28"/>
            <w:lang w:val="en-US" w:eastAsia="en-US"/>
          </w:rPr>
          <w:t>https://academic.oup.com/journals/</w:t>
        </w:r>
      </w:hyperlink>
    </w:p>
    <w:p w:rsidR="0065336C" w:rsidRDefault="00F5343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Международный форум независимых регуляторов аудиторской деятельности (</w:t>
      </w:r>
      <w:r>
        <w:rPr>
          <w:rFonts w:eastAsia="Calibri"/>
          <w:sz w:val="28"/>
          <w:szCs w:val="28"/>
          <w:lang w:val="en-US" w:eastAsia="en-US"/>
        </w:rPr>
        <w:t>IFIAR</w:t>
      </w:r>
      <w:r>
        <w:rPr>
          <w:rFonts w:eastAsia="Calibri"/>
          <w:sz w:val="28"/>
          <w:szCs w:val="28"/>
          <w:lang w:eastAsia="en-US"/>
        </w:rPr>
        <w:t xml:space="preserve">) </w:t>
      </w:r>
      <w:r>
        <w:rPr>
          <w:rFonts w:eastAsia="Calibri"/>
          <w:sz w:val="28"/>
          <w:szCs w:val="28"/>
          <w:lang w:val="en-US" w:eastAsia="en-US"/>
        </w:rPr>
        <w:t>https</w:t>
      </w:r>
      <w:r>
        <w:rPr>
          <w:rFonts w:eastAsia="Calibri"/>
          <w:sz w:val="28"/>
          <w:szCs w:val="28"/>
          <w:lang w:eastAsia="en-US"/>
        </w:rPr>
        <w:t>://</w:t>
      </w:r>
      <w:r>
        <w:rPr>
          <w:rFonts w:eastAsia="Calibri"/>
          <w:sz w:val="28"/>
          <w:szCs w:val="28"/>
          <w:lang w:val="en-US" w:eastAsia="en-US"/>
        </w:rPr>
        <w:t>www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ifiar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org</w:t>
      </w:r>
      <w:r>
        <w:rPr>
          <w:rFonts w:eastAsia="Calibri"/>
          <w:sz w:val="28"/>
          <w:szCs w:val="28"/>
          <w:lang w:eastAsia="en-US"/>
        </w:rPr>
        <w:t>/</w:t>
      </w:r>
    </w:p>
    <w:p w:rsidR="0065336C" w:rsidRDefault="0065336C">
      <w:pPr>
        <w:spacing w:after="160" w:line="259" w:lineRule="auto"/>
        <w:ind w:left="720"/>
        <w:contextualSpacing/>
        <w:rPr>
          <w:rFonts w:eastAsia="Calibri"/>
          <w:lang w:eastAsia="en-US"/>
        </w:rPr>
      </w:pPr>
    </w:p>
    <w:p w:rsidR="0065336C" w:rsidRDefault="00F5343A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19" w:name="_Toc83575415"/>
      <w:bookmarkStart w:id="20" w:name="_Toc83116195"/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9"/>
      <w:bookmarkEnd w:id="20"/>
    </w:p>
    <w:p w:rsidR="0065336C" w:rsidRDefault="0065336C">
      <w:pPr>
        <w:keepNext/>
        <w:jc w:val="both"/>
        <w:rPr>
          <w:b/>
        </w:rPr>
      </w:pPr>
    </w:p>
    <w:p w:rsidR="0065336C" w:rsidRDefault="00F5343A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6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5336C" w:rsidRDefault="00F5343A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1" w:name="_Toc83575416"/>
      <w:bookmarkStart w:id="22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1"/>
      <w:bookmarkEnd w:id="22"/>
    </w:p>
    <w:p w:rsidR="0065336C" w:rsidRDefault="0065336C">
      <w:pPr>
        <w:pStyle w:val="-11"/>
        <w:widowControl/>
        <w:spacing w:line="360" w:lineRule="auto"/>
        <w:ind w:left="0" w:firstLine="709"/>
        <w:rPr>
          <w:sz w:val="24"/>
          <w:szCs w:val="24"/>
          <w:lang w:val="ru-RU"/>
        </w:rPr>
      </w:pPr>
    </w:p>
    <w:p w:rsidR="0065336C" w:rsidRDefault="00F5343A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65336C" w:rsidRDefault="00F5343A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5336C" w:rsidRDefault="00F5343A">
      <w:pPr>
        <w:pStyle w:val="-11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 w:eastAsia="ru-RU"/>
        </w:rPr>
        <w:t>Kaspersky</w:t>
      </w:r>
    </w:p>
    <w:p w:rsidR="0065336C" w:rsidRDefault="00F5343A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65336C" w:rsidRDefault="00F5343A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:rsidR="0065336C" w:rsidRDefault="00F5343A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  <w:lang w:val="ru-RU"/>
        </w:rPr>
        <w:t>)</w:t>
      </w:r>
    </w:p>
    <w:p w:rsidR="0065336C" w:rsidRDefault="00F5343A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65336C" w:rsidRDefault="0065336C">
      <w:pPr>
        <w:pStyle w:val="-11"/>
        <w:widowControl/>
        <w:spacing w:line="360" w:lineRule="auto"/>
        <w:ind w:left="2880"/>
        <w:jc w:val="both"/>
        <w:rPr>
          <w:sz w:val="28"/>
          <w:szCs w:val="28"/>
          <w:lang w:val="ru-RU"/>
        </w:rPr>
      </w:pPr>
    </w:p>
    <w:p w:rsidR="0065336C" w:rsidRDefault="00F5343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65336C" w:rsidRDefault="00F5343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65336C" w:rsidRDefault="0065336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5336C" w:rsidRDefault="00F5343A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3" w:name="_Toc83575417"/>
      <w:bookmarkStart w:id="24" w:name="_Toc83116197"/>
      <w:bookmarkStart w:id="25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  <w:bookmarkEnd w:id="24"/>
      <w:bookmarkEnd w:id="25"/>
    </w:p>
    <w:p w:rsidR="0065336C" w:rsidRDefault="00F534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65336C">
      <w:footerReference w:type="default" r:id="rId27"/>
      <w:footerReference w:type="first" r:id="rId28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42C" w:rsidRDefault="00DD042C">
      <w:r>
        <w:separator/>
      </w:r>
    </w:p>
  </w:endnote>
  <w:endnote w:type="continuationSeparator" w:id="0">
    <w:p w:rsidR="00DD042C" w:rsidRDefault="00DD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310234279"/>
      <w:docPartObj>
        <w:docPartGallery w:val="AutoText"/>
      </w:docPartObj>
    </w:sdtPr>
    <w:sdtEndPr/>
    <w:sdtContent>
      <w:p w:rsidR="0065336C" w:rsidRDefault="00F5343A">
        <w:pPr>
          <w:pStyle w:val="af9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7D243A">
          <w:rPr>
            <w:rStyle w:val="a5"/>
            <w:noProof/>
          </w:rPr>
          <w:t>2</w:t>
        </w:r>
        <w:r>
          <w:rPr>
            <w:rStyle w:val="a5"/>
          </w:rPr>
          <w:fldChar w:fldCharType="end"/>
        </w:r>
      </w:p>
      <w:p w:rsidR="0065336C" w:rsidRDefault="00DD042C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6590099"/>
      <w:docPartObj>
        <w:docPartGallery w:val="Page Numbers (Bottom of Page)"/>
        <w:docPartUnique/>
      </w:docPartObj>
    </w:sdtPr>
    <w:sdtEndPr/>
    <w:sdtContent>
      <w:p w:rsidR="0065336C" w:rsidRDefault="00F5343A">
        <w:pPr>
          <w:pStyle w:val="af9"/>
        </w:pPr>
        <w:r>
          <w:fldChar w:fldCharType="begin"/>
        </w:r>
        <w:r>
          <w:instrText>PAGE</w:instrText>
        </w:r>
        <w:r>
          <w:fldChar w:fldCharType="separate"/>
        </w:r>
        <w:r w:rsidR="007D243A">
          <w:rPr>
            <w:noProof/>
          </w:rPr>
          <w:t>1</w:t>
        </w:r>
        <w:r>
          <w:fldChar w:fldCharType="end"/>
        </w:r>
      </w:p>
    </w:sdtContent>
  </w:sdt>
  <w:p w:rsidR="0065336C" w:rsidRDefault="0065336C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323141621"/>
      <w:docPartObj>
        <w:docPartGallery w:val="AutoText"/>
      </w:docPartObj>
    </w:sdtPr>
    <w:sdtEndPr/>
    <w:sdtContent>
      <w:p w:rsidR="0065336C" w:rsidRDefault="00F5343A">
        <w:pPr>
          <w:pStyle w:val="af9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7D243A">
          <w:rPr>
            <w:rStyle w:val="a5"/>
            <w:noProof/>
          </w:rPr>
          <w:t>16</w:t>
        </w:r>
        <w:r>
          <w:rPr>
            <w:rStyle w:val="a5"/>
          </w:rPr>
          <w:fldChar w:fldCharType="end"/>
        </w:r>
      </w:p>
      <w:p w:rsidR="0065336C" w:rsidRDefault="00DD042C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821989"/>
      <w:docPartObj>
        <w:docPartGallery w:val="Page Numbers (Bottom of Page)"/>
        <w:docPartUnique/>
      </w:docPartObj>
    </w:sdtPr>
    <w:sdtEndPr/>
    <w:sdtContent>
      <w:p w:rsidR="0065336C" w:rsidRDefault="00F5343A">
        <w:pPr>
          <w:pStyle w:val="af9"/>
        </w:pPr>
        <w:r>
          <w:fldChar w:fldCharType="begin"/>
        </w:r>
        <w:r>
          <w:instrText>PAGE</w:instrText>
        </w:r>
        <w:r>
          <w:fldChar w:fldCharType="separate"/>
        </w:r>
        <w:r w:rsidR="007D243A">
          <w:rPr>
            <w:noProof/>
          </w:rPr>
          <w:t>4</w:t>
        </w:r>
        <w:r>
          <w:fldChar w:fldCharType="end"/>
        </w:r>
      </w:p>
    </w:sdtContent>
  </w:sdt>
  <w:p w:rsidR="0065336C" w:rsidRDefault="0065336C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036431877"/>
      <w:docPartObj>
        <w:docPartGallery w:val="AutoText"/>
      </w:docPartObj>
    </w:sdtPr>
    <w:sdtEndPr/>
    <w:sdtContent>
      <w:p w:rsidR="0065336C" w:rsidRDefault="00F5343A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7D243A">
          <w:rPr>
            <w:rStyle w:val="a5"/>
            <w:noProof/>
          </w:rPr>
          <w:t>18</w:t>
        </w:r>
        <w:r>
          <w:rPr>
            <w:rStyle w:val="a5"/>
          </w:rPr>
          <w:fldChar w:fldCharType="end"/>
        </w:r>
      </w:p>
      <w:p w:rsidR="0065336C" w:rsidRDefault="00DD042C"/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630525"/>
      <w:docPartObj>
        <w:docPartGallery w:val="Page Numbers (Bottom of Page)"/>
        <w:docPartUnique/>
      </w:docPartObj>
    </w:sdtPr>
    <w:sdtEndPr/>
    <w:sdtContent>
      <w:p w:rsidR="0065336C" w:rsidRDefault="00F5343A">
        <w:pPr>
          <w:pStyle w:val="af9"/>
        </w:pPr>
        <w:r>
          <w:fldChar w:fldCharType="begin"/>
        </w:r>
        <w:r>
          <w:instrText>PAGE</w:instrText>
        </w:r>
        <w:r>
          <w:fldChar w:fldCharType="separate"/>
        </w:r>
        <w:r w:rsidR="007D243A">
          <w:rPr>
            <w:noProof/>
          </w:rPr>
          <w:t>17</w:t>
        </w:r>
        <w:r>
          <w:fldChar w:fldCharType="end"/>
        </w:r>
      </w:p>
    </w:sdtContent>
  </w:sdt>
  <w:p w:rsidR="0065336C" w:rsidRDefault="0065336C">
    <w:pPr>
      <w:pStyle w:val="af9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0141258"/>
      <w:docPartObj>
        <w:docPartGallery w:val="AutoText"/>
      </w:docPartObj>
    </w:sdtPr>
    <w:sdtEndPr/>
    <w:sdtContent>
      <w:p w:rsidR="0065336C" w:rsidRDefault="00F5343A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7D243A">
          <w:rPr>
            <w:rStyle w:val="a5"/>
            <w:noProof/>
          </w:rPr>
          <w:t>21</w:t>
        </w:r>
        <w:r>
          <w:rPr>
            <w:rStyle w:val="a5"/>
          </w:rPr>
          <w:fldChar w:fldCharType="end"/>
        </w:r>
      </w:p>
    </w:sdtContent>
  </w:sdt>
  <w:p w:rsidR="0065336C" w:rsidRDefault="0065336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95427"/>
      <w:docPartObj>
        <w:docPartGallery w:val="Page Numbers (Bottom of Page)"/>
        <w:docPartUnique/>
      </w:docPartObj>
    </w:sdtPr>
    <w:sdtEndPr/>
    <w:sdtContent>
      <w:p w:rsidR="0065336C" w:rsidRDefault="00F5343A">
        <w:pPr>
          <w:pStyle w:val="af9"/>
        </w:pPr>
        <w:r>
          <w:fldChar w:fldCharType="begin"/>
        </w:r>
        <w:r>
          <w:instrText>PAGE</w:instrText>
        </w:r>
        <w:r>
          <w:fldChar w:fldCharType="separate"/>
        </w:r>
        <w:r w:rsidR="007D243A">
          <w:rPr>
            <w:noProof/>
          </w:rPr>
          <w:t>19</w:t>
        </w:r>
        <w:r>
          <w:fldChar w:fldCharType="end"/>
        </w:r>
      </w:p>
    </w:sdtContent>
  </w:sdt>
  <w:p w:rsidR="0065336C" w:rsidRDefault="0065336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42C" w:rsidRDefault="00DD042C">
      <w:r>
        <w:separator/>
      </w:r>
    </w:p>
  </w:footnote>
  <w:footnote w:type="continuationSeparator" w:id="0">
    <w:p w:rsidR="00DD042C" w:rsidRDefault="00DD0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A5BE9"/>
    <w:multiLevelType w:val="multilevel"/>
    <w:tmpl w:val="9D428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3730F8"/>
    <w:multiLevelType w:val="multilevel"/>
    <w:tmpl w:val="90AE0FF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40A7653"/>
    <w:multiLevelType w:val="multilevel"/>
    <w:tmpl w:val="3FC02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5C1320C"/>
    <w:multiLevelType w:val="multilevel"/>
    <w:tmpl w:val="4A7845A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69B70DC"/>
    <w:multiLevelType w:val="multilevel"/>
    <w:tmpl w:val="051695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C9462FE"/>
    <w:multiLevelType w:val="multilevel"/>
    <w:tmpl w:val="D9C054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36C"/>
    <w:rsid w:val="0065336C"/>
    <w:rsid w:val="007D243A"/>
    <w:rsid w:val="00881C2C"/>
    <w:rsid w:val="00DD042C"/>
    <w:rsid w:val="00F5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4A50"/>
  <w15:docId w15:val="{E7EBC13F-7C88-4A0E-B0FC-232F18A2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78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5248FB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qFormat/>
    <w:rsid w:val="006213B9"/>
    <w:rPr>
      <w:color w:val="605E5C"/>
      <w:shd w:val="clear" w:color="auto" w:fill="E1DFDD"/>
    </w:rPr>
  </w:style>
  <w:style w:type="paragraph" w:styleId="af1">
    <w:name w:val="Title"/>
    <w:basedOn w:val="a"/>
    <w:next w:val="af2"/>
    <w:qFormat/>
    <w:pPr>
      <w:jc w:val="center"/>
    </w:pPr>
    <w:rPr>
      <w:b/>
      <w:sz w:val="28"/>
      <w:szCs w:val="20"/>
    </w:rPr>
  </w:style>
  <w:style w:type="paragraph" w:styleId="af2">
    <w:name w:val="Body Text"/>
    <w:basedOn w:val="a"/>
    <w:qFormat/>
    <w:pPr>
      <w:jc w:val="both"/>
    </w:pPr>
    <w:rPr>
      <w:sz w:val="28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footnote text"/>
    <w:basedOn w:val="a"/>
    <w:rPr>
      <w:sz w:val="20"/>
      <w:szCs w:val="2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b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c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C4463"/>
    <w:rPr>
      <w:b/>
      <w:bCs/>
    </w:rPr>
  </w:style>
  <w:style w:type="paragraph" w:styleId="afe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book.ru/" TargetMode="External"/><Relationship Id="rId26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lib.alpinadigital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s://academic.oup.com/journal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roaas.ru/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emeraldgrouppublishing.com/products/collection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oskazna.gov.ru/" TargetMode="External"/><Relationship Id="rId23" Type="http://schemas.openxmlformats.org/officeDocument/2006/relationships/hyperlink" Target="http://www.sciencedirect.com/" TargetMode="External"/><Relationship Id="rId28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yperlink" Target="http://www.znanium.com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elibrary.ru/" TargetMode="External"/><Relationship Id="rId27" Type="http://schemas.openxmlformats.org/officeDocument/2006/relationships/footer" Target="foot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A111F-49F2-4FD5-AA26-AF11F959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26</Pages>
  <Words>7850</Words>
  <Characters>44750</Characters>
  <Application>Microsoft Office Word</Application>
  <DocSecurity>0</DocSecurity>
  <Lines>372</Lines>
  <Paragraphs>104</Paragraphs>
  <ScaleCrop>false</ScaleCrop>
  <Company/>
  <LinksUpToDate>false</LinksUpToDate>
  <CharactersWithSpaces>52496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Наталья Викторовна</dc:creator>
  <dc:description/>
  <cp:lastModifiedBy>Иванова Наталья Петровна</cp:lastModifiedBy>
  <cp:revision>13</cp:revision>
  <cp:lastPrinted>2023-04-03T11:46:00Z</cp:lastPrinted>
  <dcterms:created xsi:type="dcterms:W3CDTF">2023-03-25T16:42:00Z</dcterms:created>
  <dcterms:modified xsi:type="dcterms:W3CDTF">2023-06-02T07:57:00Z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